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33" w:rsidRPr="00BD0E33" w:rsidRDefault="00BD0E33" w:rsidP="00BD0E3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Cs/>
          <w:color w:val="0F243E" w:themeColor="text2" w:themeShade="80"/>
          <w:sz w:val="28"/>
          <w:szCs w:val="28"/>
        </w:rPr>
      </w:pPr>
      <w:r w:rsidRPr="00BD0E33">
        <w:rPr>
          <w:rFonts w:ascii="Arial" w:eastAsia="Times New Roman" w:hAnsi="Arial" w:cs="Arial"/>
          <w:b/>
          <w:bCs/>
          <w:iCs/>
          <w:color w:val="0F243E" w:themeColor="text2" w:themeShade="80"/>
          <w:sz w:val="28"/>
          <w:szCs w:val="28"/>
        </w:rPr>
        <w:t>Предисловие</w:t>
      </w:r>
    </w:p>
    <w:p w:rsidR="00BD0E33" w:rsidRPr="00BD0E33" w:rsidRDefault="00BD0E33" w:rsidP="00BD0E33">
      <w:pPr>
        <w:spacing w:before="100" w:beforeAutospacing="1" w:after="100" w:afterAutospacing="1"/>
        <w:ind w:firstLine="426"/>
        <w:rPr>
          <w:rFonts w:ascii="Arial" w:eastAsia="Times New Roman" w:hAnsi="Arial" w:cs="Arial"/>
          <w:color w:val="0F243E" w:themeColor="text2" w:themeShade="80"/>
          <w:sz w:val="20"/>
          <w:szCs w:val="20"/>
        </w:rPr>
      </w:pPr>
      <w:r w:rsidRPr="00BD0E33">
        <w:rPr>
          <w:rFonts w:ascii="Arial" w:eastAsia="Times New Roman" w:hAnsi="Arial" w:cs="Arial"/>
          <w:color w:val="0F243E" w:themeColor="text2" w:themeShade="80"/>
          <w:sz w:val="20"/>
          <w:szCs w:val="20"/>
        </w:rPr>
        <w:t xml:space="preserve">Указатель включает в себя библиографическое описание изданий, размещенных на нетрадиционных носителях (электронные ресурсы). Источники сгруппированы по отраслям знаний в соответствии с "Универсальной десятичной классификацией" и "Библиотечно-библиографической классификацией", а внутри каждого из разделов они расположены по алфавиту. </w:t>
      </w:r>
    </w:p>
    <w:p w:rsidR="00BD0E33" w:rsidRPr="00BD0E33" w:rsidRDefault="00BD0E33" w:rsidP="00BD0E33">
      <w:pPr>
        <w:spacing w:before="100" w:beforeAutospacing="1" w:after="100" w:afterAutospacing="1"/>
        <w:ind w:firstLine="426"/>
        <w:rPr>
          <w:rFonts w:ascii="Arial" w:eastAsia="Times New Roman" w:hAnsi="Arial" w:cs="Arial"/>
          <w:color w:val="0F243E" w:themeColor="text2" w:themeShade="80"/>
          <w:sz w:val="20"/>
          <w:szCs w:val="20"/>
        </w:rPr>
      </w:pPr>
      <w:r w:rsidRPr="00BD0E33">
        <w:rPr>
          <w:rFonts w:ascii="Arial" w:eastAsia="Times New Roman" w:hAnsi="Arial" w:cs="Arial"/>
          <w:color w:val="0F243E" w:themeColor="text2" w:themeShade="80"/>
          <w:sz w:val="20"/>
          <w:szCs w:val="20"/>
        </w:rPr>
        <w:t xml:space="preserve">Библиографическая запись включает порядковый номер записи, шифр издания, заголовок библиографической записи, библиографическое описание, </w:t>
      </w:r>
      <w:proofErr w:type="spellStart"/>
      <w:r w:rsidRPr="00BD0E33">
        <w:rPr>
          <w:rFonts w:ascii="Arial" w:eastAsia="Times New Roman" w:hAnsi="Arial" w:cs="Arial"/>
          <w:color w:val="0F243E" w:themeColor="text2" w:themeShade="80"/>
          <w:sz w:val="20"/>
          <w:szCs w:val="20"/>
        </w:rPr>
        <w:t>сиглы</w:t>
      </w:r>
      <w:proofErr w:type="spellEnd"/>
      <w:r w:rsidRPr="00BD0E33">
        <w:rPr>
          <w:rFonts w:ascii="Arial" w:eastAsia="Times New Roman" w:hAnsi="Arial" w:cs="Arial"/>
          <w:color w:val="0F243E" w:themeColor="text2" w:themeShade="80"/>
          <w:sz w:val="20"/>
          <w:szCs w:val="20"/>
        </w:rPr>
        <w:t xml:space="preserve"> хранения издания.</w:t>
      </w:r>
    </w:p>
    <w:p w:rsidR="00BD0E33" w:rsidRPr="00BD0E33" w:rsidRDefault="00BD0E33" w:rsidP="00BD0E33">
      <w:pPr>
        <w:spacing w:before="100" w:beforeAutospacing="1" w:after="100" w:afterAutospacing="1"/>
        <w:ind w:firstLine="426"/>
        <w:rPr>
          <w:rFonts w:ascii="Arial" w:eastAsia="Times New Roman" w:hAnsi="Arial" w:cs="Arial"/>
          <w:color w:val="0F243E" w:themeColor="text2" w:themeShade="80"/>
          <w:sz w:val="20"/>
          <w:szCs w:val="20"/>
        </w:rPr>
      </w:pPr>
      <w:r w:rsidRPr="00BD0E33">
        <w:rPr>
          <w:rFonts w:ascii="Arial" w:eastAsia="Times New Roman" w:hAnsi="Arial" w:cs="Arial"/>
          <w:color w:val="0F243E" w:themeColor="text2" w:themeShade="80"/>
          <w:sz w:val="20"/>
          <w:szCs w:val="20"/>
        </w:rPr>
        <w:t>Библиографическая запись составлена в соответствии с ГОСТ 7.1 – 2003 "Библиографическая запись. Библиографическое описание. Общие требования и правила составления"; ГОСТ 7.80 – 2000 "Библиографическая запись. Заголовок. Общие требования и правила составления"; ГОСТ 7.82 – 2001 "Библиографическая запись. Библиографическое описание электронных ресурсов. Общие требования и правила составления".</w:t>
      </w:r>
    </w:p>
    <w:p w:rsidR="00BD0E33" w:rsidRPr="00BD0E33" w:rsidRDefault="00BD0E33" w:rsidP="00BD0E33">
      <w:pPr>
        <w:spacing w:before="100" w:beforeAutospacing="1" w:after="100" w:afterAutospacing="1"/>
        <w:ind w:firstLine="426"/>
        <w:rPr>
          <w:rFonts w:ascii="Arial" w:eastAsia="Times New Roman" w:hAnsi="Arial" w:cs="Arial"/>
          <w:color w:val="0F243E" w:themeColor="text2" w:themeShade="80"/>
          <w:sz w:val="20"/>
          <w:szCs w:val="20"/>
        </w:rPr>
      </w:pPr>
      <w:r w:rsidRPr="00BD0E33">
        <w:rPr>
          <w:rFonts w:ascii="Arial" w:eastAsia="Times New Roman" w:hAnsi="Arial" w:cs="Arial"/>
          <w:color w:val="0F243E" w:themeColor="text2" w:themeShade="80"/>
          <w:sz w:val="20"/>
          <w:szCs w:val="20"/>
        </w:rPr>
        <w:t>В библиографической записи применяются сокращения слов и словосочетаний согласно ГОСТ 7.12 – 93 "Библиографическая запись. Сокращение слов на русском языке. Общие требования и правила".</w:t>
      </w:r>
    </w:p>
    <w:p w:rsidR="00BD0E33" w:rsidRPr="00BD0E33" w:rsidRDefault="00BD0E33" w:rsidP="00BD0E33">
      <w:pPr>
        <w:spacing w:before="100" w:beforeAutospacing="1" w:after="100" w:afterAutospacing="1"/>
        <w:ind w:firstLine="426"/>
        <w:rPr>
          <w:rFonts w:ascii="Arial" w:eastAsia="Times New Roman" w:hAnsi="Arial" w:cs="Arial"/>
          <w:color w:val="0F243E" w:themeColor="text2" w:themeShade="80"/>
          <w:sz w:val="20"/>
          <w:szCs w:val="20"/>
        </w:rPr>
      </w:pPr>
      <w:r w:rsidRPr="00BD0E33">
        <w:rPr>
          <w:rFonts w:ascii="Arial" w:eastAsia="Times New Roman" w:hAnsi="Arial" w:cs="Arial"/>
          <w:color w:val="0F243E" w:themeColor="text2" w:themeShade="80"/>
          <w:sz w:val="20"/>
          <w:szCs w:val="20"/>
        </w:rPr>
        <w:t xml:space="preserve">Указатель предназначен для специалистов, преподавателей, студентов, а также внешних пользователей в качестве источника информации. </w:t>
      </w:r>
    </w:p>
    <w:p w:rsidR="00BD0E33" w:rsidRPr="00BD0E33" w:rsidRDefault="00BD0E33" w:rsidP="00BD0E33">
      <w:pPr>
        <w:jc w:val="center"/>
        <w:rPr>
          <w:rFonts w:ascii="Arial" w:eastAsia="Times New Roman" w:hAnsi="Arial" w:cs="Arial"/>
          <w:color w:val="0F243E" w:themeColor="text2" w:themeShade="80"/>
          <w:sz w:val="20"/>
          <w:szCs w:val="20"/>
        </w:rPr>
      </w:pPr>
      <w:r w:rsidRPr="00BD0E33">
        <w:rPr>
          <w:rFonts w:ascii="Arial" w:eastAsia="Times New Roman" w:hAnsi="Arial" w:cs="Arial"/>
          <w:b/>
          <w:bCs/>
          <w:i/>
          <w:iCs/>
          <w:color w:val="0F243E" w:themeColor="text2" w:themeShade="80"/>
          <w:sz w:val="20"/>
          <w:szCs w:val="20"/>
        </w:rPr>
        <w:t xml:space="preserve">Условные обозначения </w:t>
      </w:r>
      <w:proofErr w:type="spellStart"/>
      <w:r w:rsidRPr="00BD0E3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</w:rPr>
        <w:t>сигл</w:t>
      </w:r>
      <w:proofErr w:type="spellEnd"/>
      <w:r w:rsidRPr="00BD0E3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</w:rPr>
        <w:t xml:space="preserve"> </w:t>
      </w:r>
      <w:r w:rsidRPr="00BD0E33">
        <w:rPr>
          <w:rFonts w:ascii="Arial" w:eastAsia="Times New Roman" w:hAnsi="Arial" w:cs="Arial"/>
          <w:b/>
          <w:bCs/>
          <w:i/>
          <w:iCs/>
          <w:color w:val="0F243E" w:themeColor="text2" w:themeShade="80"/>
          <w:sz w:val="20"/>
          <w:szCs w:val="20"/>
        </w:rPr>
        <w:t>хранения</w:t>
      </w:r>
      <w:r w:rsidRPr="00BD0E3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</w:rPr>
        <w:t xml:space="preserve"> </w:t>
      </w:r>
      <w:r w:rsidRPr="00BD0E33">
        <w:rPr>
          <w:rFonts w:ascii="Arial" w:eastAsia="Times New Roman" w:hAnsi="Arial" w:cs="Arial"/>
          <w:b/>
          <w:bCs/>
          <w:i/>
          <w:iCs/>
          <w:color w:val="0F243E" w:themeColor="text2" w:themeShade="80"/>
          <w:sz w:val="20"/>
          <w:szCs w:val="20"/>
        </w:rPr>
        <w:t>издания:</w:t>
      </w:r>
    </w:p>
    <w:p w:rsidR="00BD0E33" w:rsidRPr="00BD0E33" w:rsidRDefault="00BD0E33" w:rsidP="00BD0E3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</w:rPr>
      </w:pPr>
      <w:proofErr w:type="spellStart"/>
      <w:r w:rsidRPr="00BD0E3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</w:rPr>
        <w:t>аб</w:t>
      </w:r>
      <w:proofErr w:type="spellEnd"/>
      <w:r w:rsidRPr="00BD0E33">
        <w:rPr>
          <w:rFonts w:ascii="Arial" w:eastAsia="Times New Roman" w:hAnsi="Arial" w:cs="Arial"/>
          <w:color w:val="0F243E" w:themeColor="text2" w:themeShade="80"/>
          <w:sz w:val="20"/>
          <w:szCs w:val="20"/>
        </w:rPr>
        <w:t xml:space="preserve"> - абонемент научной и учебной литературы </w:t>
      </w:r>
      <w:r w:rsidRPr="00BD0E33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</w:rPr>
        <w:t xml:space="preserve">(ул. </w:t>
      </w:r>
      <w:proofErr w:type="gramStart"/>
      <w:r w:rsidRPr="00BD0E33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</w:rPr>
        <w:t>Белорусская</w:t>
      </w:r>
      <w:proofErr w:type="gramEnd"/>
      <w:r w:rsidRPr="00BD0E33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</w:rPr>
        <w:t>, 14)</w:t>
      </w:r>
      <w:r w:rsidRPr="00BD0E33">
        <w:rPr>
          <w:rFonts w:ascii="Arial" w:eastAsia="Times New Roman" w:hAnsi="Arial" w:cs="Arial"/>
          <w:color w:val="0F243E" w:themeColor="text2" w:themeShade="80"/>
          <w:sz w:val="20"/>
          <w:szCs w:val="20"/>
        </w:rPr>
        <w:t>;</w:t>
      </w:r>
    </w:p>
    <w:p w:rsidR="00BD0E33" w:rsidRPr="00BD0E33" w:rsidRDefault="00BD0E33" w:rsidP="00BD0E33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</w:rPr>
      </w:pPr>
    </w:p>
    <w:p w:rsidR="00BD0E33" w:rsidRPr="00BD0E33" w:rsidRDefault="00BD0E33" w:rsidP="00BD0E3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</w:rPr>
      </w:pPr>
      <w:proofErr w:type="spellStart"/>
      <w:r w:rsidRPr="00BD0E3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</w:rPr>
        <w:t>чз</w:t>
      </w:r>
      <w:proofErr w:type="spellEnd"/>
      <w:r w:rsidRPr="00BD0E3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</w:rPr>
        <w:t xml:space="preserve"> </w:t>
      </w:r>
      <w:r w:rsidRPr="00BD0E33">
        <w:rPr>
          <w:rFonts w:ascii="Arial" w:eastAsia="Times New Roman" w:hAnsi="Arial" w:cs="Arial"/>
          <w:color w:val="0F243E" w:themeColor="text2" w:themeShade="80"/>
          <w:sz w:val="20"/>
          <w:szCs w:val="20"/>
        </w:rPr>
        <w:t>-</w:t>
      </w:r>
      <w:r w:rsidRPr="00BD0E3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</w:rPr>
        <w:t xml:space="preserve"> </w:t>
      </w:r>
      <w:r w:rsidRPr="00BD0E33">
        <w:rPr>
          <w:rFonts w:ascii="Arial" w:eastAsia="Times New Roman" w:hAnsi="Arial" w:cs="Arial"/>
          <w:color w:val="0F243E" w:themeColor="text2" w:themeShade="80"/>
          <w:sz w:val="20"/>
          <w:szCs w:val="20"/>
        </w:rPr>
        <w:t>читальный зал</w:t>
      </w:r>
      <w:r w:rsidRPr="00BD0E3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</w:rPr>
        <w:t xml:space="preserve"> </w:t>
      </w:r>
      <w:r w:rsidRPr="00BD0E33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</w:rPr>
        <w:t xml:space="preserve">(ул. </w:t>
      </w:r>
      <w:proofErr w:type="gramStart"/>
      <w:r w:rsidRPr="00BD0E33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</w:rPr>
        <w:t>Белорусская</w:t>
      </w:r>
      <w:proofErr w:type="gramEnd"/>
      <w:r w:rsidRPr="00BD0E33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</w:rPr>
        <w:t>, 16В, к. 103)</w:t>
      </w:r>
      <w:r w:rsidRPr="00BD0E33">
        <w:rPr>
          <w:rFonts w:ascii="Arial" w:eastAsia="Times New Roman" w:hAnsi="Arial" w:cs="Arial"/>
          <w:color w:val="0F243E" w:themeColor="text2" w:themeShade="80"/>
          <w:sz w:val="20"/>
          <w:szCs w:val="20"/>
        </w:rPr>
        <w:t>;</w:t>
      </w:r>
    </w:p>
    <w:p w:rsidR="00BD0E33" w:rsidRPr="00BD0E33" w:rsidRDefault="00BD0E33" w:rsidP="00BD0E33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</w:rPr>
      </w:pPr>
    </w:p>
    <w:p w:rsidR="00BD0E33" w:rsidRPr="00BD0E33" w:rsidRDefault="00BD0E33" w:rsidP="00BD0E3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</w:rPr>
      </w:pPr>
      <w:proofErr w:type="spellStart"/>
      <w:r w:rsidRPr="00BD0E3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</w:rPr>
        <w:t>кх</w:t>
      </w:r>
      <w:proofErr w:type="spellEnd"/>
      <w:r w:rsidRPr="00BD0E33">
        <w:rPr>
          <w:rFonts w:ascii="Arial" w:eastAsia="Times New Roman" w:hAnsi="Arial" w:cs="Arial"/>
          <w:color w:val="0F243E" w:themeColor="text2" w:themeShade="80"/>
          <w:sz w:val="20"/>
          <w:szCs w:val="20"/>
        </w:rPr>
        <w:t xml:space="preserve"> - </w:t>
      </w:r>
      <w:proofErr w:type="spellStart"/>
      <w:r w:rsidRPr="00BD0E33">
        <w:rPr>
          <w:rFonts w:ascii="Arial" w:eastAsia="Times New Roman" w:hAnsi="Arial" w:cs="Arial"/>
          <w:color w:val="0F243E" w:themeColor="text2" w:themeShade="80"/>
          <w:sz w:val="20"/>
          <w:szCs w:val="20"/>
        </w:rPr>
        <w:t>книгохранение</w:t>
      </w:r>
      <w:proofErr w:type="spellEnd"/>
      <w:r w:rsidRPr="00BD0E33">
        <w:rPr>
          <w:rFonts w:ascii="Arial" w:eastAsia="Times New Roman" w:hAnsi="Arial" w:cs="Arial"/>
          <w:color w:val="0F243E" w:themeColor="text2" w:themeShade="80"/>
          <w:sz w:val="20"/>
          <w:szCs w:val="20"/>
        </w:rPr>
        <w:t xml:space="preserve"> </w:t>
      </w:r>
      <w:r w:rsidRPr="00BD0E33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</w:rPr>
        <w:t>(ул. Белорусская, 16В, к. 002, 004)</w:t>
      </w:r>
      <w:r w:rsidRPr="00BD0E33">
        <w:rPr>
          <w:rFonts w:ascii="Arial" w:eastAsia="Times New Roman" w:hAnsi="Arial" w:cs="Arial"/>
          <w:color w:val="0F243E" w:themeColor="text2" w:themeShade="80"/>
          <w:sz w:val="20"/>
          <w:szCs w:val="20"/>
        </w:rPr>
        <w:t>;</w:t>
      </w:r>
    </w:p>
    <w:p w:rsidR="00BD0E33" w:rsidRPr="00BD0E33" w:rsidRDefault="00BD0E33" w:rsidP="00BD0E33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</w:rPr>
      </w:pPr>
    </w:p>
    <w:p w:rsidR="00BD0E33" w:rsidRPr="00BD0E33" w:rsidRDefault="00BD0E33" w:rsidP="00BD0E3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</w:rPr>
      </w:pPr>
      <w:proofErr w:type="spellStart"/>
      <w:r w:rsidRPr="00BD0E3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</w:rPr>
        <w:t>рх</w:t>
      </w:r>
      <w:proofErr w:type="spellEnd"/>
      <w:r w:rsidRPr="00BD0E33">
        <w:rPr>
          <w:rFonts w:ascii="Arial" w:eastAsia="Times New Roman" w:hAnsi="Arial" w:cs="Arial"/>
          <w:color w:val="0F243E" w:themeColor="text2" w:themeShade="80"/>
          <w:sz w:val="20"/>
          <w:szCs w:val="20"/>
        </w:rPr>
        <w:t xml:space="preserve"> - редкое хранение </w:t>
      </w:r>
      <w:r w:rsidRPr="00BD0E33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</w:rPr>
        <w:t xml:space="preserve">(ул. </w:t>
      </w:r>
      <w:proofErr w:type="gramStart"/>
      <w:r w:rsidRPr="00BD0E33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</w:rPr>
        <w:t>Белорусская</w:t>
      </w:r>
      <w:proofErr w:type="gramEnd"/>
      <w:r w:rsidRPr="00BD0E33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</w:rPr>
        <w:t>, 16В, к. 502)</w:t>
      </w:r>
      <w:r w:rsidRPr="00BD0E33">
        <w:rPr>
          <w:rFonts w:ascii="Arial" w:eastAsia="Times New Roman" w:hAnsi="Arial" w:cs="Arial"/>
          <w:color w:val="0F243E" w:themeColor="text2" w:themeShade="80"/>
          <w:sz w:val="20"/>
          <w:szCs w:val="20"/>
        </w:rPr>
        <w:t>;</w:t>
      </w:r>
    </w:p>
    <w:p w:rsidR="00BD0E33" w:rsidRPr="00BD0E33" w:rsidRDefault="00BD0E33" w:rsidP="00BD0E33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</w:rPr>
      </w:pPr>
    </w:p>
    <w:p w:rsidR="00BD0E33" w:rsidRPr="00BD0E33" w:rsidRDefault="00BD0E33" w:rsidP="00BD0E3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</w:rPr>
      </w:pPr>
      <w:proofErr w:type="spellStart"/>
      <w:r w:rsidRPr="00BD0E3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</w:rPr>
        <w:t>чзэпи</w:t>
      </w:r>
      <w:proofErr w:type="spellEnd"/>
      <w:r w:rsidRPr="00BD0E3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</w:rPr>
        <w:t xml:space="preserve"> </w:t>
      </w:r>
      <w:r w:rsidRPr="00BD0E33">
        <w:rPr>
          <w:rFonts w:ascii="Arial" w:eastAsia="Times New Roman" w:hAnsi="Arial" w:cs="Arial"/>
          <w:color w:val="0F243E" w:themeColor="text2" w:themeShade="80"/>
          <w:sz w:val="20"/>
          <w:szCs w:val="20"/>
        </w:rPr>
        <w:t xml:space="preserve">- читальный зал электронных изданий </w:t>
      </w:r>
      <w:r w:rsidRPr="00BD0E33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</w:rPr>
        <w:t xml:space="preserve">(ул. </w:t>
      </w:r>
      <w:proofErr w:type="gramStart"/>
      <w:r w:rsidRPr="00BD0E33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</w:rPr>
        <w:t>Белорусская</w:t>
      </w:r>
      <w:proofErr w:type="gramEnd"/>
      <w:r w:rsidRPr="00BD0E33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</w:rPr>
        <w:t>, 14, к. 134)</w:t>
      </w:r>
      <w:r w:rsidRPr="00BD0E33">
        <w:rPr>
          <w:rFonts w:ascii="Arial" w:eastAsia="Times New Roman" w:hAnsi="Arial" w:cs="Arial"/>
          <w:color w:val="0F243E" w:themeColor="text2" w:themeShade="80"/>
          <w:sz w:val="20"/>
          <w:szCs w:val="20"/>
        </w:rPr>
        <w:t>;</w:t>
      </w:r>
    </w:p>
    <w:p w:rsidR="00BD0E33" w:rsidRPr="00BD0E33" w:rsidRDefault="00BD0E33" w:rsidP="00BD0E33">
      <w:pPr>
        <w:spacing w:after="0" w:line="240" w:lineRule="auto"/>
        <w:ind w:right="-365"/>
        <w:rPr>
          <w:rFonts w:ascii="Arial" w:hAnsi="Arial" w:cs="Arial"/>
          <w:b/>
          <w:bCs/>
          <w:color w:val="0F243E" w:themeColor="text2" w:themeShade="80"/>
          <w:sz w:val="20"/>
          <w:szCs w:val="20"/>
        </w:rPr>
      </w:pPr>
    </w:p>
    <w:p w:rsidR="00BD0E33" w:rsidRPr="00BD0E33" w:rsidRDefault="00BD0E33" w:rsidP="00BD0E33">
      <w:pPr>
        <w:spacing w:after="0" w:line="240" w:lineRule="auto"/>
        <w:ind w:right="-365"/>
        <w:rPr>
          <w:rFonts w:ascii="Arial" w:eastAsia="Times New Roman" w:hAnsi="Arial" w:cs="Arial"/>
          <w:color w:val="0F243E" w:themeColor="text2" w:themeShade="80"/>
          <w:sz w:val="20"/>
          <w:szCs w:val="20"/>
        </w:rPr>
      </w:pPr>
      <w:proofErr w:type="spellStart"/>
      <w:r w:rsidRPr="00BD0E33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>бтех</w:t>
      </w:r>
      <w:proofErr w:type="spellEnd"/>
      <w:r w:rsidRPr="00BD0E33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 xml:space="preserve"> (</w:t>
      </w:r>
      <w:proofErr w:type="spellStart"/>
      <w:r w:rsidRPr="00BD0E33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>чзэпи</w:t>
      </w:r>
      <w:proofErr w:type="spellEnd"/>
      <w:r w:rsidRPr="00BD0E33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>)</w:t>
      </w:r>
      <w:r w:rsidRPr="00BD0E33">
        <w:rPr>
          <w:rFonts w:ascii="Arial" w:hAnsi="Arial" w:cs="Arial"/>
          <w:color w:val="0F243E" w:themeColor="text2" w:themeShade="80"/>
          <w:sz w:val="20"/>
          <w:szCs w:val="20"/>
        </w:rPr>
        <w:t xml:space="preserve"> - читальный зал электронных изданий </w:t>
      </w:r>
      <w:r w:rsidRPr="00BD0E33">
        <w:rPr>
          <w:rFonts w:ascii="Arial" w:hAnsi="Arial" w:cs="Arial"/>
          <w:i/>
          <w:iCs/>
          <w:color w:val="0F243E" w:themeColor="text2" w:themeShade="80"/>
          <w:sz w:val="20"/>
          <w:szCs w:val="20"/>
        </w:rPr>
        <w:t>(ул. Белорусская, 14, к. 134)</w:t>
      </w:r>
      <w:r w:rsidRPr="00BD0E33">
        <w:rPr>
          <w:rFonts w:ascii="Arial" w:hAnsi="Arial" w:cs="Arial"/>
          <w:color w:val="0F243E" w:themeColor="text2" w:themeShade="80"/>
          <w:sz w:val="20"/>
          <w:szCs w:val="20"/>
        </w:rPr>
        <w:t>; электронно-библиотечная система "</w:t>
      </w:r>
      <w:proofErr w:type="spellStart"/>
      <w:r w:rsidRPr="00BD0E33">
        <w:rPr>
          <w:rFonts w:ascii="Arial" w:hAnsi="Arial" w:cs="Arial"/>
          <w:color w:val="0F243E" w:themeColor="text2" w:themeShade="80"/>
          <w:sz w:val="20"/>
          <w:szCs w:val="20"/>
        </w:rPr>
        <w:t>БиблиоТех</w:t>
      </w:r>
      <w:proofErr w:type="spellEnd"/>
      <w:r w:rsidRPr="00BD0E33">
        <w:rPr>
          <w:rFonts w:ascii="Arial" w:hAnsi="Arial" w:cs="Arial"/>
          <w:color w:val="0F243E" w:themeColor="text2" w:themeShade="80"/>
          <w:sz w:val="20"/>
          <w:szCs w:val="20"/>
        </w:rPr>
        <w:t>" (</w:t>
      </w:r>
      <w:hyperlink r:id="rId9" w:history="1">
        <w:r w:rsidRPr="00BD0E33">
          <w:rPr>
            <w:rStyle w:val="afa"/>
            <w:rFonts w:ascii="Arial" w:hAnsi="Arial" w:cs="Arial"/>
            <w:b/>
            <w:bCs/>
            <w:color w:val="0F243E" w:themeColor="text2" w:themeShade="80"/>
            <w:sz w:val="20"/>
            <w:szCs w:val="20"/>
          </w:rPr>
          <w:t>www.bibliotech.ru</w:t>
        </w:r>
      </w:hyperlink>
      <w:r w:rsidRPr="00BD0E33">
        <w:rPr>
          <w:rFonts w:ascii="Arial" w:hAnsi="Arial" w:cs="Arial"/>
          <w:color w:val="0F243E" w:themeColor="text2" w:themeShade="80"/>
          <w:sz w:val="20"/>
          <w:szCs w:val="20"/>
        </w:rPr>
        <w:t xml:space="preserve"> – адрес для работы с полными текстами);</w:t>
      </w:r>
    </w:p>
    <w:p w:rsidR="00BD0E33" w:rsidRPr="00BD0E33" w:rsidRDefault="00BD0E33" w:rsidP="00BD0E33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</w:rPr>
      </w:pPr>
    </w:p>
    <w:p w:rsidR="00BD0E33" w:rsidRPr="00BD0E33" w:rsidRDefault="00BD0E33" w:rsidP="00BD0E3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</w:rPr>
      </w:pPr>
      <w:r w:rsidRPr="00BD0E3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</w:rPr>
        <w:t>аб</w:t>
      </w:r>
      <w:proofErr w:type="gramStart"/>
      <w:r w:rsidRPr="00BD0E3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</w:rPr>
        <w:t>2</w:t>
      </w:r>
      <w:proofErr w:type="gramEnd"/>
      <w:r w:rsidRPr="00BD0E3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</w:rPr>
        <w:t>, чз3</w:t>
      </w:r>
      <w:r w:rsidRPr="00BD0E33">
        <w:rPr>
          <w:rFonts w:ascii="Arial" w:eastAsia="Times New Roman" w:hAnsi="Arial" w:cs="Arial"/>
          <w:color w:val="0F243E" w:themeColor="text2" w:themeShade="80"/>
          <w:sz w:val="20"/>
          <w:szCs w:val="20"/>
        </w:rPr>
        <w:t xml:space="preserve"> - абонемент учебной литературы № 2, читальный зал № 3 </w:t>
      </w:r>
      <w:r w:rsidRPr="00BD0E33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</w:rPr>
        <w:t>(ул. Фрунзе, 2г)</w:t>
      </w:r>
      <w:r w:rsidRPr="00BD0E33">
        <w:rPr>
          <w:rFonts w:ascii="Arial" w:eastAsia="Times New Roman" w:hAnsi="Arial" w:cs="Arial"/>
          <w:color w:val="0F243E" w:themeColor="text2" w:themeShade="80"/>
          <w:sz w:val="20"/>
          <w:szCs w:val="20"/>
        </w:rPr>
        <w:t>;</w:t>
      </w:r>
    </w:p>
    <w:p w:rsidR="00BD0E33" w:rsidRPr="00BD0E33" w:rsidRDefault="00BD0E33" w:rsidP="00BD0E33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</w:rPr>
      </w:pPr>
    </w:p>
    <w:p w:rsidR="00BD0E33" w:rsidRPr="00BD0E33" w:rsidRDefault="00BD0E33" w:rsidP="00BD0E3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</w:rPr>
      </w:pPr>
      <w:proofErr w:type="spellStart"/>
      <w:r w:rsidRPr="00BD0E3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</w:rPr>
        <w:t>фж</w:t>
      </w:r>
      <w:proofErr w:type="spellEnd"/>
      <w:r w:rsidRPr="00BD0E3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</w:rPr>
        <w:t xml:space="preserve"> </w:t>
      </w:r>
      <w:r w:rsidRPr="00BD0E33">
        <w:rPr>
          <w:rFonts w:ascii="Arial" w:eastAsia="Times New Roman" w:hAnsi="Arial" w:cs="Arial"/>
          <w:color w:val="0F243E" w:themeColor="text2" w:themeShade="80"/>
          <w:sz w:val="20"/>
          <w:szCs w:val="20"/>
        </w:rPr>
        <w:t>-</w:t>
      </w:r>
      <w:r w:rsidRPr="00BD0E3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</w:rPr>
        <w:t xml:space="preserve"> </w:t>
      </w:r>
      <w:r w:rsidRPr="00BD0E33">
        <w:rPr>
          <w:rFonts w:ascii="Arial" w:eastAsia="Times New Roman" w:hAnsi="Arial" w:cs="Arial"/>
          <w:color w:val="0F243E" w:themeColor="text2" w:themeShade="80"/>
          <w:sz w:val="20"/>
          <w:szCs w:val="20"/>
        </w:rPr>
        <w:t>представительство в г. Жигулевск</w:t>
      </w:r>
    </w:p>
    <w:p w:rsidR="00BD0E33" w:rsidRPr="00BD0E33" w:rsidRDefault="00BD0E33" w:rsidP="00BD0E33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</w:rPr>
      </w:pPr>
    </w:p>
    <w:p w:rsidR="00BD0E33" w:rsidRPr="00BD0E33" w:rsidRDefault="00BD0E33" w:rsidP="00BD0E3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</w:rPr>
      </w:pPr>
      <w:proofErr w:type="spellStart"/>
      <w:r w:rsidRPr="00BD0E3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</w:rPr>
        <w:t>самф</w:t>
      </w:r>
      <w:proofErr w:type="spellEnd"/>
      <w:r w:rsidRPr="00BD0E33">
        <w:rPr>
          <w:rFonts w:ascii="Arial" w:eastAsia="Times New Roman" w:hAnsi="Arial" w:cs="Arial"/>
          <w:color w:val="0F243E" w:themeColor="text2" w:themeShade="80"/>
          <w:sz w:val="20"/>
          <w:szCs w:val="20"/>
        </w:rPr>
        <w:t xml:space="preserve"> - представительство в г. Самара</w:t>
      </w:r>
    </w:p>
    <w:p w:rsidR="00BD0E33" w:rsidRPr="00BD0E33" w:rsidRDefault="00BD0E33" w:rsidP="00BD0E33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</w:rPr>
      </w:pPr>
    </w:p>
    <w:p w:rsidR="00BD0E33" w:rsidRPr="00BD0E33" w:rsidRDefault="00BD0E33" w:rsidP="00BD0E3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</w:rPr>
      </w:pPr>
      <w:proofErr w:type="spellStart"/>
      <w:r w:rsidRPr="00BD0E3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</w:rPr>
        <w:t>сф</w:t>
      </w:r>
      <w:proofErr w:type="spellEnd"/>
      <w:r w:rsidRPr="00BD0E33">
        <w:rPr>
          <w:rFonts w:ascii="Arial" w:eastAsia="Times New Roman" w:hAnsi="Arial" w:cs="Arial"/>
          <w:color w:val="0F243E" w:themeColor="text2" w:themeShade="80"/>
          <w:sz w:val="20"/>
          <w:szCs w:val="20"/>
        </w:rPr>
        <w:t xml:space="preserve"> - представительство в г. Сызрань</w:t>
      </w:r>
    </w:p>
    <w:p w:rsidR="00BD0E33" w:rsidRPr="00BD0E33" w:rsidRDefault="00BD0E33" w:rsidP="00BD0E33">
      <w:pPr>
        <w:spacing w:after="0" w:line="240" w:lineRule="auto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</w:rPr>
      </w:pPr>
    </w:p>
    <w:p w:rsidR="00BD0E33" w:rsidRPr="00BD0E33" w:rsidRDefault="00BD0E33" w:rsidP="00BD0E3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</w:rPr>
      </w:pPr>
      <w:proofErr w:type="spellStart"/>
      <w:r w:rsidRPr="00BD0E33"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</w:rPr>
        <w:t>димф</w:t>
      </w:r>
      <w:proofErr w:type="spellEnd"/>
      <w:r w:rsidRPr="00BD0E33">
        <w:rPr>
          <w:rFonts w:ascii="Arial" w:eastAsia="Times New Roman" w:hAnsi="Arial" w:cs="Arial"/>
          <w:color w:val="0F243E" w:themeColor="text2" w:themeShade="80"/>
          <w:sz w:val="20"/>
          <w:szCs w:val="20"/>
        </w:rPr>
        <w:t xml:space="preserve"> - представительство в г. Димитровград</w:t>
      </w:r>
    </w:p>
    <w:p w:rsidR="00BD0E33" w:rsidRPr="00BD0E33" w:rsidRDefault="00BD0E33" w:rsidP="00BD0E3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</w:rPr>
      </w:pPr>
    </w:p>
    <w:p w:rsidR="00BD0E33" w:rsidRPr="00BD0E33" w:rsidRDefault="00BD0E33" w:rsidP="00BD0E33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</w:rPr>
      </w:pPr>
      <w:r w:rsidRPr="00BD0E33">
        <w:rPr>
          <w:rFonts w:ascii="Arial" w:eastAsia="Times New Roman" w:hAnsi="Arial" w:cs="Arial"/>
          <w:color w:val="0F243E" w:themeColor="text2" w:themeShade="80"/>
          <w:sz w:val="20"/>
          <w:szCs w:val="20"/>
        </w:rPr>
        <w:t xml:space="preserve">*** - </w:t>
      </w:r>
      <w:proofErr w:type="spellStart"/>
      <w:r w:rsidRPr="00BD0E33">
        <w:rPr>
          <w:rFonts w:ascii="Arial" w:eastAsia="Times New Roman" w:hAnsi="Arial" w:cs="Arial"/>
          <w:color w:val="0F243E" w:themeColor="text2" w:themeShade="80"/>
          <w:sz w:val="20"/>
          <w:szCs w:val="20"/>
        </w:rPr>
        <w:t>сигла</w:t>
      </w:r>
      <w:proofErr w:type="spellEnd"/>
      <w:r w:rsidRPr="00BD0E33">
        <w:rPr>
          <w:rFonts w:ascii="Arial" w:eastAsia="Times New Roman" w:hAnsi="Arial" w:cs="Arial"/>
          <w:color w:val="0F243E" w:themeColor="text2" w:themeShade="80"/>
          <w:sz w:val="20"/>
          <w:szCs w:val="20"/>
        </w:rPr>
        <w:t xml:space="preserve"> не определена</w:t>
      </w:r>
    </w:p>
    <w:p w:rsidR="00BD0E33" w:rsidRPr="00BD0E33" w:rsidRDefault="00BD0E33" w:rsidP="00BD0E33">
      <w:pPr>
        <w:rPr>
          <w:rFonts w:ascii="Arial" w:eastAsia="Times New Roman" w:hAnsi="Arial" w:cs="Arial"/>
          <w:color w:val="0F243E" w:themeColor="text2" w:themeShade="80"/>
          <w:sz w:val="20"/>
          <w:szCs w:val="20"/>
        </w:rPr>
      </w:pPr>
    </w:p>
    <w:p w:rsidR="00BD0E33" w:rsidRPr="00BD0E33" w:rsidRDefault="00BD0E33" w:rsidP="00BD0E33">
      <w:pPr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</w:rPr>
      </w:pPr>
      <w:r w:rsidRPr="00BD0E33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</w:rPr>
        <w:t xml:space="preserve">Составитель: Т. М. </w:t>
      </w:r>
      <w:proofErr w:type="spellStart"/>
      <w:r w:rsidRPr="00BD0E33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</w:rPr>
        <w:t>Какухова</w:t>
      </w:r>
      <w:proofErr w:type="spellEnd"/>
    </w:p>
    <w:sdt>
      <w:sdtPr>
        <w:rPr>
          <w:rFonts w:asciiTheme="minorHAnsi" w:eastAsiaTheme="minorHAnsi" w:hAnsiTheme="minorHAnsi" w:cstheme="minorBidi"/>
          <w:b w:val="0"/>
          <w:bCs w:val="0"/>
          <w:color w:val="0F243E" w:themeColor="text2" w:themeShade="80"/>
          <w:sz w:val="22"/>
          <w:szCs w:val="22"/>
          <w:lang w:eastAsia="en-US"/>
        </w:rPr>
        <w:id w:val="314847904"/>
        <w:docPartObj>
          <w:docPartGallery w:val="Table of Contents"/>
          <w:docPartUnique/>
        </w:docPartObj>
      </w:sdtPr>
      <w:sdtEndPr/>
      <w:sdtContent>
        <w:p w:rsidR="00BD0E33" w:rsidRPr="00BD0E33" w:rsidRDefault="00BD0E33" w:rsidP="00BD0E33">
          <w:pPr>
            <w:pStyle w:val="af3"/>
            <w:jc w:val="center"/>
            <w:rPr>
              <w:color w:val="0F243E" w:themeColor="text2" w:themeShade="80"/>
            </w:rPr>
          </w:pPr>
          <w:r w:rsidRPr="00BD0E33">
            <w:rPr>
              <w:color w:val="0F243E" w:themeColor="text2" w:themeShade="80"/>
            </w:rPr>
            <w:t>Оглавление</w:t>
          </w:r>
        </w:p>
        <w:p w:rsidR="00BD0E33" w:rsidRPr="00BD0E33" w:rsidRDefault="00BD0E33" w:rsidP="00BD0E33">
          <w:pPr>
            <w:rPr>
              <w:color w:val="0F243E" w:themeColor="text2" w:themeShade="80"/>
            </w:rPr>
          </w:pPr>
        </w:p>
        <w:p w:rsidR="00BD0E33" w:rsidRPr="00BD0E33" w:rsidRDefault="00BD0E3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r w:rsidRPr="00BD0E33">
            <w:rPr>
              <w:color w:val="0F243E" w:themeColor="text2" w:themeShade="80"/>
            </w:rPr>
            <w:fldChar w:fldCharType="begin"/>
          </w:r>
          <w:r w:rsidRPr="00BD0E33">
            <w:rPr>
              <w:color w:val="0F243E" w:themeColor="text2" w:themeShade="80"/>
            </w:rPr>
            <w:instrText xml:space="preserve"> TOC \o "1-3" \h \z \u </w:instrText>
          </w:r>
          <w:r w:rsidRPr="00BD0E33">
            <w:rPr>
              <w:color w:val="0F243E" w:themeColor="text2" w:themeShade="80"/>
            </w:rPr>
            <w:fldChar w:fldCharType="separate"/>
          </w:r>
          <w:hyperlink w:anchor="_Toc440894581" w:history="1">
            <w:r w:rsidRPr="00BD0E33">
              <w:rPr>
                <w:rStyle w:val="afa"/>
                <w:rFonts w:eastAsia="TimesNewRomanPSMT" w:cstheme="majorHAnsi"/>
                <w:noProof/>
                <w:color w:val="0F243E" w:themeColor="text2" w:themeShade="80"/>
              </w:rPr>
              <w:t>Стандартизация продукции, процессов, мер, весов и времени</w:t>
            </w:r>
            <w:r w:rsidRPr="00BD0E33">
              <w:rPr>
                <w:noProof/>
                <w:webHidden/>
                <w:color w:val="0F243E" w:themeColor="text2" w:themeShade="80"/>
              </w:rPr>
              <w:tab/>
            </w:r>
            <w:r w:rsidRPr="00BD0E3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Pr="00BD0E33">
              <w:rPr>
                <w:noProof/>
                <w:webHidden/>
                <w:color w:val="0F243E" w:themeColor="text2" w:themeShade="80"/>
              </w:rPr>
              <w:instrText xml:space="preserve"> PAGEREF _Toc440894581 \h </w:instrText>
            </w:r>
            <w:r w:rsidRPr="00BD0E33">
              <w:rPr>
                <w:noProof/>
                <w:webHidden/>
                <w:color w:val="0F243E" w:themeColor="text2" w:themeShade="80"/>
              </w:rPr>
            </w:r>
            <w:r w:rsidRPr="00BD0E3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A615CE">
              <w:rPr>
                <w:noProof/>
                <w:webHidden/>
                <w:color w:val="0F243E" w:themeColor="text2" w:themeShade="80"/>
              </w:rPr>
              <w:t>3</w:t>
            </w:r>
            <w:r w:rsidRPr="00BD0E3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BD0E33" w:rsidRPr="00BD0E33" w:rsidRDefault="00AC786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94582" w:history="1">
            <w:r w:rsidR="00BD0E33" w:rsidRPr="00BD0E33">
              <w:rPr>
                <w:rStyle w:val="afa"/>
                <w:rFonts w:eastAsia="TimesNewRomanPSMT" w:cstheme="majorHAnsi"/>
                <w:noProof/>
                <w:color w:val="0F243E" w:themeColor="text2" w:themeShade="80"/>
              </w:rPr>
              <w:t>Математика и естественные науки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tab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instrText xml:space="preserve"> PAGEREF _Toc440894582 \h </w:instrText>
            </w:r>
            <w:r w:rsidR="00BD0E33" w:rsidRPr="00BD0E33">
              <w:rPr>
                <w:noProof/>
                <w:webHidden/>
                <w:color w:val="0F243E" w:themeColor="text2" w:themeShade="80"/>
              </w:rPr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A615CE">
              <w:rPr>
                <w:noProof/>
                <w:webHidden/>
                <w:color w:val="0F243E" w:themeColor="text2" w:themeShade="80"/>
              </w:rPr>
              <w:t>3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BD0E33" w:rsidRPr="00BD0E33" w:rsidRDefault="00AC7864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94583" w:history="1">
            <w:r w:rsidR="00BD0E33" w:rsidRPr="00BD0E33">
              <w:rPr>
                <w:rStyle w:val="afa"/>
                <w:rFonts w:eastAsia="TimesNewRomanPSMT" w:cstheme="majorHAnsi"/>
                <w:i/>
                <w:noProof/>
                <w:color w:val="0F243E" w:themeColor="text2" w:themeShade="80"/>
              </w:rPr>
              <w:t>Природа. Охрана окружающей среды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tab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instrText xml:space="preserve"> PAGEREF _Toc440894583 \h </w:instrText>
            </w:r>
            <w:r w:rsidR="00BD0E33" w:rsidRPr="00BD0E33">
              <w:rPr>
                <w:noProof/>
                <w:webHidden/>
                <w:color w:val="0F243E" w:themeColor="text2" w:themeShade="80"/>
              </w:rPr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A615CE">
              <w:rPr>
                <w:noProof/>
                <w:webHidden/>
                <w:color w:val="0F243E" w:themeColor="text2" w:themeShade="80"/>
              </w:rPr>
              <w:t>4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BD0E33" w:rsidRPr="00BD0E33" w:rsidRDefault="00AC7864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94584" w:history="1">
            <w:r w:rsidR="00BD0E33" w:rsidRPr="00BD0E33">
              <w:rPr>
                <w:rStyle w:val="afa"/>
                <w:rFonts w:eastAsia="TimesNewRomanPSMT" w:cstheme="majorHAnsi"/>
                <w:i/>
                <w:noProof/>
                <w:color w:val="0F243E" w:themeColor="text2" w:themeShade="80"/>
              </w:rPr>
              <w:t>Математика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tab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instrText xml:space="preserve"> PAGEREF _Toc440894584 \h </w:instrText>
            </w:r>
            <w:r w:rsidR="00BD0E33" w:rsidRPr="00BD0E33">
              <w:rPr>
                <w:noProof/>
                <w:webHidden/>
                <w:color w:val="0F243E" w:themeColor="text2" w:themeShade="80"/>
              </w:rPr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A615CE">
              <w:rPr>
                <w:noProof/>
                <w:webHidden/>
                <w:color w:val="0F243E" w:themeColor="text2" w:themeShade="80"/>
              </w:rPr>
              <w:t>4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BD0E33" w:rsidRPr="00BD0E33" w:rsidRDefault="00AC786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94585" w:history="1">
            <w:r w:rsidR="00BD0E33" w:rsidRPr="00BD0E33">
              <w:rPr>
                <w:rStyle w:val="afa"/>
                <w:rFonts w:eastAsia="TimesNewRomanPSMT" w:cstheme="majorHAnsi"/>
                <w:i/>
                <w:noProof/>
                <w:color w:val="0F243E" w:themeColor="text2" w:themeShade="80"/>
              </w:rPr>
              <w:t>Фундаментальные и общие проблемы математики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tab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instrText xml:space="preserve"> PAGEREF _Toc440894585 \h </w:instrText>
            </w:r>
            <w:r w:rsidR="00BD0E33" w:rsidRPr="00BD0E33">
              <w:rPr>
                <w:noProof/>
                <w:webHidden/>
                <w:color w:val="0F243E" w:themeColor="text2" w:themeShade="80"/>
              </w:rPr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A615CE">
              <w:rPr>
                <w:noProof/>
                <w:webHidden/>
                <w:color w:val="0F243E" w:themeColor="text2" w:themeShade="80"/>
              </w:rPr>
              <w:t>5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BD0E33" w:rsidRPr="00BD0E33" w:rsidRDefault="00AC786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94586" w:history="1">
            <w:r w:rsidR="00BD0E33" w:rsidRPr="00BD0E33">
              <w:rPr>
                <w:rStyle w:val="afa"/>
                <w:rFonts w:eastAsia="TimesNewRomanPSMT" w:cstheme="majorHAnsi"/>
                <w:i/>
                <w:noProof/>
                <w:color w:val="0F243E" w:themeColor="text2" w:themeShade="80"/>
              </w:rPr>
              <w:t>Алгебра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tab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instrText xml:space="preserve"> PAGEREF _Toc440894586 \h </w:instrText>
            </w:r>
            <w:r w:rsidR="00BD0E33" w:rsidRPr="00BD0E33">
              <w:rPr>
                <w:noProof/>
                <w:webHidden/>
                <w:color w:val="0F243E" w:themeColor="text2" w:themeShade="80"/>
              </w:rPr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A615CE">
              <w:rPr>
                <w:noProof/>
                <w:webHidden/>
                <w:color w:val="0F243E" w:themeColor="text2" w:themeShade="80"/>
              </w:rPr>
              <w:t>5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BD0E33" w:rsidRPr="00BD0E33" w:rsidRDefault="00AC786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94587" w:history="1">
            <w:r w:rsidR="00BD0E33" w:rsidRPr="00BD0E33">
              <w:rPr>
                <w:rStyle w:val="afa"/>
                <w:rFonts w:eastAsia="TimesNewRomanPSMT" w:cstheme="majorHAnsi"/>
                <w:i/>
                <w:noProof/>
                <w:color w:val="0F243E" w:themeColor="text2" w:themeShade="80"/>
              </w:rPr>
              <w:t>Геометрия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tab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instrText xml:space="preserve"> PAGEREF _Toc440894587 \h </w:instrText>
            </w:r>
            <w:r w:rsidR="00BD0E33" w:rsidRPr="00BD0E33">
              <w:rPr>
                <w:noProof/>
                <w:webHidden/>
                <w:color w:val="0F243E" w:themeColor="text2" w:themeShade="80"/>
              </w:rPr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A615CE">
              <w:rPr>
                <w:noProof/>
                <w:webHidden/>
                <w:color w:val="0F243E" w:themeColor="text2" w:themeShade="80"/>
              </w:rPr>
              <w:t>5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BD0E33" w:rsidRPr="00BD0E33" w:rsidRDefault="00AC786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94588" w:history="1">
            <w:r w:rsidR="00BD0E33" w:rsidRPr="00BD0E33">
              <w:rPr>
                <w:rStyle w:val="afa"/>
                <w:rFonts w:eastAsia="TimesNewRomanPSMT" w:cstheme="majorHAnsi"/>
                <w:i/>
                <w:noProof/>
                <w:color w:val="0F243E" w:themeColor="text2" w:themeShade="80"/>
              </w:rPr>
              <w:t>Анализ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tab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instrText xml:space="preserve"> PAGEREF _Toc440894588 \h </w:instrText>
            </w:r>
            <w:r w:rsidR="00BD0E33" w:rsidRPr="00BD0E33">
              <w:rPr>
                <w:noProof/>
                <w:webHidden/>
                <w:color w:val="0F243E" w:themeColor="text2" w:themeShade="80"/>
              </w:rPr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A615CE">
              <w:rPr>
                <w:noProof/>
                <w:webHidden/>
                <w:color w:val="0F243E" w:themeColor="text2" w:themeShade="80"/>
              </w:rPr>
              <w:t>6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BD0E33" w:rsidRPr="00BD0E33" w:rsidRDefault="00AC786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94589" w:history="1">
            <w:r w:rsidR="00BD0E33" w:rsidRPr="00BD0E33">
              <w:rPr>
                <w:rStyle w:val="afa"/>
                <w:rFonts w:eastAsia="TimesNewRomanPSMT" w:cstheme="majorHAnsi"/>
                <w:i/>
                <w:noProof/>
                <w:color w:val="0F243E" w:themeColor="text2" w:themeShade="80"/>
              </w:rPr>
              <w:t>Теория вероятностей и математическая статистика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tab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instrText xml:space="preserve"> PAGEREF _Toc440894589 \h </w:instrText>
            </w:r>
            <w:r w:rsidR="00BD0E33" w:rsidRPr="00BD0E33">
              <w:rPr>
                <w:noProof/>
                <w:webHidden/>
                <w:color w:val="0F243E" w:themeColor="text2" w:themeShade="80"/>
              </w:rPr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A615CE">
              <w:rPr>
                <w:noProof/>
                <w:webHidden/>
                <w:color w:val="0F243E" w:themeColor="text2" w:themeShade="80"/>
              </w:rPr>
              <w:t>6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BD0E33" w:rsidRPr="00BD0E33" w:rsidRDefault="00AC786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94590" w:history="1">
            <w:r w:rsidR="00BD0E33" w:rsidRPr="00BD0E33">
              <w:rPr>
                <w:rStyle w:val="afa"/>
                <w:rFonts w:eastAsia="TimesNewRomanPSMT" w:cstheme="majorHAnsi"/>
                <w:i/>
                <w:noProof/>
                <w:color w:val="0F243E" w:themeColor="text2" w:themeShade="80"/>
              </w:rPr>
              <w:t>Математическая кибернетика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tab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instrText xml:space="preserve"> PAGEREF _Toc440894590 \h </w:instrText>
            </w:r>
            <w:r w:rsidR="00BD0E33" w:rsidRPr="00BD0E33">
              <w:rPr>
                <w:noProof/>
                <w:webHidden/>
                <w:color w:val="0F243E" w:themeColor="text2" w:themeShade="80"/>
              </w:rPr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A615CE">
              <w:rPr>
                <w:noProof/>
                <w:webHidden/>
                <w:color w:val="0F243E" w:themeColor="text2" w:themeShade="80"/>
              </w:rPr>
              <w:t>7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BD0E33" w:rsidRPr="00BD0E33" w:rsidRDefault="00AC786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94591" w:history="1">
            <w:r w:rsidR="00BD0E33" w:rsidRPr="00BD0E33">
              <w:rPr>
                <w:rStyle w:val="afa"/>
                <w:rFonts w:eastAsia="TimesNewRomanPSMT" w:cstheme="majorHAnsi"/>
                <w:i/>
                <w:noProof/>
                <w:color w:val="0F243E" w:themeColor="text2" w:themeShade="80"/>
              </w:rPr>
              <w:t>Исследование операций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tab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instrText xml:space="preserve"> PAGEREF _Toc440894591 \h </w:instrText>
            </w:r>
            <w:r w:rsidR="00BD0E33" w:rsidRPr="00BD0E33">
              <w:rPr>
                <w:noProof/>
                <w:webHidden/>
                <w:color w:val="0F243E" w:themeColor="text2" w:themeShade="80"/>
              </w:rPr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A615CE">
              <w:rPr>
                <w:noProof/>
                <w:webHidden/>
                <w:color w:val="0F243E" w:themeColor="text2" w:themeShade="80"/>
              </w:rPr>
              <w:t>7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BD0E33" w:rsidRPr="00BD0E33" w:rsidRDefault="00AC7864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94592" w:history="1">
            <w:r w:rsidR="00BD0E33" w:rsidRPr="00BD0E33">
              <w:rPr>
                <w:rStyle w:val="afa"/>
                <w:rFonts w:eastAsia="TimesNewRomanPSMT"/>
                <w:i/>
                <w:noProof/>
                <w:color w:val="0F243E" w:themeColor="text2" w:themeShade="80"/>
              </w:rPr>
              <w:t>Астрономия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tab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instrText xml:space="preserve"> PAGEREF _Toc440894592 \h </w:instrText>
            </w:r>
            <w:r w:rsidR="00BD0E33" w:rsidRPr="00BD0E33">
              <w:rPr>
                <w:noProof/>
                <w:webHidden/>
                <w:color w:val="0F243E" w:themeColor="text2" w:themeShade="80"/>
              </w:rPr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A615CE">
              <w:rPr>
                <w:noProof/>
                <w:webHidden/>
                <w:color w:val="0F243E" w:themeColor="text2" w:themeShade="80"/>
              </w:rPr>
              <w:t>7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BD0E33" w:rsidRPr="00BD0E33" w:rsidRDefault="00AC786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94593" w:history="1">
            <w:r w:rsidR="00BD0E33" w:rsidRPr="00BD0E33">
              <w:rPr>
                <w:rStyle w:val="afa"/>
                <w:rFonts w:eastAsia="TimesNewRomanPSMT"/>
                <w:i/>
                <w:noProof/>
                <w:color w:val="0F243E" w:themeColor="text2" w:themeShade="80"/>
              </w:rPr>
              <w:t>Геодезия. Топографо-геодезические работы. Аэрокосмическая съемка и фотограмметрия. Дистанционное зондирование. Картография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tab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instrText xml:space="preserve"> PAGEREF _Toc440894593 \h </w:instrText>
            </w:r>
            <w:r w:rsidR="00BD0E33" w:rsidRPr="00BD0E33">
              <w:rPr>
                <w:noProof/>
                <w:webHidden/>
                <w:color w:val="0F243E" w:themeColor="text2" w:themeShade="80"/>
              </w:rPr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A615CE">
              <w:rPr>
                <w:noProof/>
                <w:webHidden/>
                <w:color w:val="0F243E" w:themeColor="text2" w:themeShade="80"/>
              </w:rPr>
              <w:t>8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BD0E33" w:rsidRPr="00BD0E33" w:rsidRDefault="00AC7864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94594" w:history="1">
            <w:r w:rsidR="00BD0E33" w:rsidRPr="00BD0E33">
              <w:rPr>
                <w:rStyle w:val="afa"/>
                <w:rFonts w:eastAsia="TimesNewRomanPSMT"/>
                <w:i/>
                <w:noProof/>
                <w:color w:val="0F243E" w:themeColor="text2" w:themeShade="80"/>
              </w:rPr>
              <w:t>Физика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tab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instrText xml:space="preserve"> PAGEREF _Toc440894594 \h </w:instrText>
            </w:r>
            <w:r w:rsidR="00BD0E33" w:rsidRPr="00BD0E33">
              <w:rPr>
                <w:noProof/>
                <w:webHidden/>
                <w:color w:val="0F243E" w:themeColor="text2" w:themeShade="80"/>
              </w:rPr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A615CE">
              <w:rPr>
                <w:noProof/>
                <w:webHidden/>
                <w:color w:val="0F243E" w:themeColor="text2" w:themeShade="80"/>
              </w:rPr>
              <w:t>8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BD0E33" w:rsidRPr="00BD0E33" w:rsidRDefault="00AC786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94595" w:history="1">
            <w:r w:rsidR="00BD0E33" w:rsidRPr="00BD0E33">
              <w:rPr>
                <w:rStyle w:val="afa"/>
                <w:rFonts w:eastAsia="TimesNewRomanPSMT"/>
                <w:i/>
                <w:noProof/>
                <w:color w:val="0F243E" w:themeColor="text2" w:themeShade="80"/>
              </w:rPr>
              <w:t>Теоретические основы физики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tab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instrText xml:space="preserve"> PAGEREF _Toc440894595 \h </w:instrText>
            </w:r>
            <w:r w:rsidR="00BD0E33" w:rsidRPr="00BD0E33">
              <w:rPr>
                <w:noProof/>
                <w:webHidden/>
                <w:color w:val="0F243E" w:themeColor="text2" w:themeShade="80"/>
              </w:rPr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A615CE">
              <w:rPr>
                <w:noProof/>
                <w:webHidden/>
                <w:color w:val="0F243E" w:themeColor="text2" w:themeShade="80"/>
              </w:rPr>
              <w:t>9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BD0E33" w:rsidRPr="00BD0E33" w:rsidRDefault="00AC786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94596" w:history="1">
            <w:r w:rsidR="00BD0E33" w:rsidRPr="00BD0E33">
              <w:rPr>
                <w:rStyle w:val="afa"/>
                <w:rFonts w:eastAsia="TimesNewRomanPSMT"/>
                <w:i/>
                <w:noProof/>
                <w:color w:val="0F243E" w:themeColor="text2" w:themeShade="80"/>
              </w:rPr>
              <w:t>Общая механика. Механика твердых тел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tab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instrText xml:space="preserve"> PAGEREF _Toc440894596 \h </w:instrText>
            </w:r>
            <w:r w:rsidR="00BD0E33" w:rsidRPr="00BD0E33">
              <w:rPr>
                <w:noProof/>
                <w:webHidden/>
                <w:color w:val="0F243E" w:themeColor="text2" w:themeShade="80"/>
              </w:rPr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A615CE">
              <w:rPr>
                <w:noProof/>
                <w:webHidden/>
                <w:color w:val="0F243E" w:themeColor="text2" w:themeShade="80"/>
              </w:rPr>
              <w:t>9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BD0E33" w:rsidRPr="00BD0E33" w:rsidRDefault="00AC786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94597" w:history="1">
            <w:r w:rsidR="00BD0E33" w:rsidRPr="00BD0E33">
              <w:rPr>
                <w:rStyle w:val="afa"/>
                <w:rFonts w:eastAsia="TimesNewRomanPSMT"/>
                <w:i/>
                <w:noProof/>
                <w:color w:val="0F243E" w:themeColor="text2" w:themeShade="80"/>
              </w:rPr>
              <w:t>Гидромеханика. механика жидкостей и газа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tab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instrText xml:space="preserve"> PAGEREF _Toc440894597 \h </w:instrText>
            </w:r>
            <w:r w:rsidR="00BD0E33" w:rsidRPr="00BD0E33">
              <w:rPr>
                <w:noProof/>
                <w:webHidden/>
                <w:color w:val="0F243E" w:themeColor="text2" w:themeShade="80"/>
              </w:rPr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A615CE">
              <w:rPr>
                <w:noProof/>
                <w:webHidden/>
                <w:color w:val="0F243E" w:themeColor="text2" w:themeShade="80"/>
              </w:rPr>
              <w:t>11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BD0E33" w:rsidRPr="00BD0E33" w:rsidRDefault="00AC786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94598" w:history="1">
            <w:r w:rsidR="00BD0E33" w:rsidRPr="00BD0E33">
              <w:rPr>
                <w:rStyle w:val="afa"/>
                <w:rFonts w:eastAsia="TimesNewRomanPSMT"/>
                <w:i/>
                <w:noProof/>
                <w:color w:val="0F243E" w:themeColor="text2" w:themeShade="80"/>
              </w:rPr>
              <w:t>Механика газов. Аэродинамика. Физика плазмы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tab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instrText xml:space="preserve"> PAGEREF _Toc440894598 \h </w:instrText>
            </w:r>
            <w:r w:rsidR="00BD0E33" w:rsidRPr="00BD0E33">
              <w:rPr>
                <w:noProof/>
                <w:webHidden/>
                <w:color w:val="0F243E" w:themeColor="text2" w:themeShade="80"/>
              </w:rPr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A615CE">
              <w:rPr>
                <w:noProof/>
                <w:webHidden/>
                <w:color w:val="0F243E" w:themeColor="text2" w:themeShade="80"/>
              </w:rPr>
              <w:t>11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BD0E33" w:rsidRPr="00BD0E33" w:rsidRDefault="00AC786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94599" w:history="1">
            <w:r w:rsidR="00BD0E33" w:rsidRPr="00BD0E33">
              <w:rPr>
                <w:rStyle w:val="afa"/>
                <w:rFonts w:eastAsia="TimesNewRomanPSMT"/>
                <w:i/>
                <w:noProof/>
                <w:color w:val="0F243E" w:themeColor="text2" w:themeShade="80"/>
              </w:rPr>
              <w:t>Колебания. Волны. Акустика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tab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instrText xml:space="preserve"> PAGEREF _Toc440894599 \h </w:instrText>
            </w:r>
            <w:r w:rsidR="00BD0E33" w:rsidRPr="00BD0E33">
              <w:rPr>
                <w:noProof/>
                <w:webHidden/>
                <w:color w:val="0F243E" w:themeColor="text2" w:themeShade="80"/>
              </w:rPr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A615CE">
              <w:rPr>
                <w:noProof/>
                <w:webHidden/>
                <w:color w:val="0F243E" w:themeColor="text2" w:themeShade="80"/>
              </w:rPr>
              <w:t>12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BD0E33" w:rsidRPr="00BD0E33" w:rsidRDefault="00AC786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94600" w:history="1">
            <w:r w:rsidR="00BD0E33" w:rsidRPr="00BD0E33">
              <w:rPr>
                <w:rStyle w:val="afa"/>
                <w:rFonts w:eastAsia="TimesNewRomanPSMT"/>
                <w:i/>
                <w:noProof/>
                <w:color w:val="0F243E" w:themeColor="text2" w:themeShade="80"/>
              </w:rPr>
              <w:t>Оптика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tab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instrText xml:space="preserve"> PAGEREF _Toc440894600 \h </w:instrText>
            </w:r>
            <w:r w:rsidR="00BD0E33" w:rsidRPr="00BD0E33">
              <w:rPr>
                <w:noProof/>
                <w:webHidden/>
                <w:color w:val="0F243E" w:themeColor="text2" w:themeShade="80"/>
              </w:rPr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A615CE">
              <w:rPr>
                <w:noProof/>
                <w:webHidden/>
                <w:color w:val="0F243E" w:themeColor="text2" w:themeShade="80"/>
              </w:rPr>
              <w:t>12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BD0E33" w:rsidRPr="00BD0E33" w:rsidRDefault="00AC786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94601" w:history="1">
            <w:r w:rsidR="00BD0E33" w:rsidRPr="00BD0E33">
              <w:rPr>
                <w:rStyle w:val="afa"/>
                <w:rFonts w:eastAsia="TimesNewRomanPSMT"/>
                <w:i/>
                <w:noProof/>
                <w:color w:val="0F243E" w:themeColor="text2" w:themeShade="80"/>
              </w:rPr>
              <w:t>Термодинамика. Статистическая физика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tab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instrText xml:space="preserve"> PAGEREF _Toc440894601 \h </w:instrText>
            </w:r>
            <w:r w:rsidR="00BD0E33" w:rsidRPr="00BD0E33">
              <w:rPr>
                <w:noProof/>
                <w:webHidden/>
                <w:color w:val="0F243E" w:themeColor="text2" w:themeShade="80"/>
              </w:rPr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A615CE">
              <w:rPr>
                <w:noProof/>
                <w:webHidden/>
                <w:color w:val="0F243E" w:themeColor="text2" w:themeShade="80"/>
              </w:rPr>
              <w:t>12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BD0E33" w:rsidRPr="00BD0E33" w:rsidRDefault="00AC786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94602" w:history="1">
            <w:r w:rsidR="00BD0E33" w:rsidRPr="00BD0E33">
              <w:rPr>
                <w:rStyle w:val="afa"/>
                <w:rFonts w:eastAsia="TimesNewRomanPSMT"/>
                <w:i/>
                <w:noProof/>
                <w:color w:val="0F243E" w:themeColor="text2" w:themeShade="80"/>
              </w:rPr>
              <w:t>Электричество. Магнетизм. Электромагнетизм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tab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instrText xml:space="preserve"> PAGEREF _Toc440894602 \h </w:instrText>
            </w:r>
            <w:r w:rsidR="00BD0E33" w:rsidRPr="00BD0E33">
              <w:rPr>
                <w:noProof/>
                <w:webHidden/>
                <w:color w:val="0F243E" w:themeColor="text2" w:themeShade="80"/>
              </w:rPr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A615CE">
              <w:rPr>
                <w:noProof/>
                <w:webHidden/>
                <w:color w:val="0F243E" w:themeColor="text2" w:themeShade="80"/>
              </w:rPr>
              <w:t>12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BD0E33" w:rsidRPr="00BD0E33" w:rsidRDefault="00AC786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94603" w:history="1">
            <w:r w:rsidR="00BD0E33" w:rsidRPr="00BD0E33">
              <w:rPr>
                <w:rStyle w:val="afa"/>
                <w:rFonts w:eastAsia="TimesNewRomanPSMT"/>
                <w:i/>
                <w:noProof/>
                <w:color w:val="0F243E" w:themeColor="text2" w:themeShade="80"/>
              </w:rPr>
              <w:t>Строение материи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tab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instrText xml:space="preserve"> PAGEREF _Toc440894603 \h </w:instrText>
            </w:r>
            <w:r w:rsidR="00BD0E33" w:rsidRPr="00BD0E33">
              <w:rPr>
                <w:noProof/>
                <w:webHidden/>
                <w:color w:val="0F243E" w:themeColor="text2" w:themeShade="80"/>
              </w:rPr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A615CE">
              <w:rPr>
                <w:noProof/>
                <w:webHidden/>
                <w:color w:val="0F243E" w:themeColor="text2" w:themeShade="80"/>
              </w:rPr>
              <w:t>13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BD0E33" w:rsidRPr="00BD0E33" w:rsidRDefault="00AC7864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94604" w:history="1">
            <w:r w:rsidR="00BD0E33" w:rsidRPr="00BD0E33">
              <w:rPr>
                <w:rStyle w:val="afa"/>
                <w:rFonts w:eastAsia="TimesNewRomanPSMT" w:cstheme="majorHAnsi"/>
                <w:i/>
                <w:noProof/>
                <w:color w:val="0F243E" w:themeColor="text2" w:themeShade="80"/>
              </w:rPr>
              <w:t>Химия. Кристаллография. Минералогия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tab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instrText xml:space="preserve"> PAGEREF _Toc440894604 \h </w:instrText>
            </w:r>
            <w:r w:rsidR="00BD0E33" w:rsidRPr="00BD0E33">
              <w:rPr>
                <w:noProof/>
                <w:webHidden/>
                <w:color w:val="0F243E" w:themeColor="text2" w:themeShade="80"/>
              </w:rPr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A615CE">
              <w:rPr>
                <w:noProof/>
                <w:webHidden/>
                <w:color w:val="0F243E" w:themeColor="text2" w:themeShade="80"/>
              </w:rPr>
              <w:t>13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BD0E33" w:rsidRPr="00BD0E33" w:rsidRDefault="00AC786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94605" w:history="1">
            <w:r w:rsidR="00BD0E33" w:rsidRPr="00BD0E33">
              <w:rPr>
                <w:rStyle w:val="afa"/>
                <w:rFonts w:eastAsia="TimesNewRomanPSMT" w:cstheme="majorHAnsi"/>
                <w:i/>
                <w:noProof/>
                <w:color w:val="0F243E" w:themeColor="text2" w:themeShade="80"/>
              </w:rPr>
              <w:t>Аналитическая химия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tab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instrText xml:space="preserve"> PAGEREF _Toc440894605 \h </w:instrText>
            </w:r>
            <w:r w:rsidR="00BD0E33" w:rsidRPr="00BD0E33">
              <w:rPr>
                <w:noProof/>
                <w:webHidden/>
                <w:color w:val="0F243E" w:themeColor="text2" w:themeShade="80"/>
              </w:rPr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A615CE">
              <w:rPr>
                <w:noProof/>
                <w:webHidden/>
                <w:color w:val="0F243E" w:themeColor="text2" w:themeShade="80"/>
              </w:rPr>
              <w:t>14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BD0E33" w:rsidRPr="00BD0E33" w:rsidRDefault="00AC786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94606" w:history="1">
            <w:r w:rsidR="00BD0E33" w:rsidRPr="00BD0E33">
              <w:rPr>
                <w:rStyle w:val="afa"/>
                <w:rFonts w:eastAsia="TimesNewRomanPSMT" w:cstheme="majorHAnsi"/>
                <w:i/>
                <w:noProof/>
                <w:color w:val="0F243E" w:themeColor="text2" w:themeShade="80"/>
              </w:rPr>
              <w:t>Физическая химия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tab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instrText xml:space="preserve"> PAGEREF _Toc440894606 \h </w:instrText>
            </w:r>
            <w:r w:rsidR="00BD0E33" w:rsidRPr="00BD0E33">
              <w:rPr>
                <w:noProof/>
                <w:webHidden/>
                <w:color w:val="0F243E" w:themeColor="text2" w:themeShade="80"/>
              </w:rPr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A615CE">
              <w:rPr>
                <w:noProof/>
                <w:webHidden/>
                <w:color w:val="0F243E" w:themeColor="text2" w:themeShade="80"/>
              </w:rPr>
              <w:t>15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BD0E33" w:rsidRPr="00BD0E33" w:rsidRDefault="00AC786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94607" w:history="1">
            <w:r w:rsidR="00BD0E33" w:rsidRPr="00BD0E33">
              <w:rPr>
                <w:rStyle w:val="afa"/>
                <w:rFonts w:eastAsia="TimesNewRomanPSMT" w:cstheme="majorHAnsi"/>
                <w:i/>
                <w:noProof/>
                <w:color w:val="0F243E" w:themeColor="text2" w:themeShade="80"/>
              </w:rPr>
              <w:t>Неорганическая химия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tab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instrText xml:space="preserve"> PAGEREF _Toc440894607 \h </w:instrText>
            </w:r>
            <w:r w:rsidR="00BD0E33" w:rsidRPr="00BD0E33">
              <w:rPr>
                <w:noProof/>
                <w:webHidden/>
                <w:color w:val="0F243E" w:themeColor="text2" w:themeShade="80"/>
              </w:rPr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A615CE">
              <w:rPr>
                <w:noProof/>
                <w:webHidden/>
                <w:color w:val="0F243E" w:themeColor="text2" w:themeShade="80"/>
              </w:rPr>
              <w:t>15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BD0E33" w:rsidRPr="00BD0E33" w:rsidRDefault="00AC786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94608" w:history="1">
            <w:r w:rsidR="00BD0E33" w:rsidRPr="00BD0E33">
              <w:rPr>
                <w:rStyle w:val="afa"/>
                <w:rFonts w:eastAsia="TimesNewRomanPSMT" w:cstheme="majorHAnsi"/>
                <w:i/>
                <w:noProof/>
                <w:color w:val="0F243E" w:themeColor="text2" w:themeShade="80"/>
              </w:rPr>
              <w:t>Органическая химия</w:t>
            </w:r>
            <w:bookmarkStart w:id="0" w:name="_GoBack"/>
            <w:bookmarkEnd w:id="0"/>
            <w:r w:rsidR="00BD0E33" w:rsidRPr="00BD0E33">
              <w:rPr>
                <w:noProof/>
                <w:webHidden/>
                <w:color w:val="0F243E" w:themeColor="text2" w:themeShade="80"/>
              </w:rPr>
              <w:tab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instrText xml:space="preserve"> PAGEREF _Toc440894608 \h </w:instrText>
            </w:r>
            <w:r w:rsidR="00BD0E33" w:rsidRPr="00BD0E33">
              <w:rPr>
                <w:noProof/>
                <w:webHidden/>
                <w:color w:val="0F243E" w:themeColor="text2" w:themeShade="80"/>
              </w:rPr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A615CE">
              <w:rPr>
                <w:noProof/>
                <w:webHidden/>
                <w:color w:val="0F243E" w:themeColor="text2" w:themeShade="80"/>
              </w:rPr>
              <w:t>16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BD0E33" w:rsidRPr="00BD0E33" w:rsidRDefault="00AC7864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94609" w:history="1">
            <w:r w:rsidR="00BD0E33" w:rsidRPr="00BD0E33">
              <w:rPr>
                <w:rStyle w:val="afa"/>
                <w:rFonts w:eastAsia="TimesNewRomanPSMT" w:cstheme="majorHAnsi"/>
                <w:i/>
                <w:noProof/>
                <w:color w:val="0F243E" w:themeColor="text2" w:themeShade="80"/>
              </w:rPr>
              <w:t>Науки о земле. Геологические науки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tab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instrText xml:space="preserve"> PAGEREF _Toc440894609 \h </w:instrText>
            </w:r>
            <w:r w:rsidR="00BD0E33" w:rsidRPr="00BD0E33">
              <w:rPr>
                <w:noProof/>
                <w:webHidden/>
                <w:color w:val="0F243E" w:themeColor="text2" w:themeShade="80"/>
              </w:rPr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A615CE">
              <w:rPr>
                <w:noProof/>
                <w:webHidden/>
                <w:color w:val="0F243E" w:themeColor="text2" w:themeShade="80"/>
              </w:rPr>
              <w:t>16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BD0E33" w:rsidRPr="00BD0E33" w:rsidRDefault="00AC7864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color w:val="0F243E" w:themeColor="text2" w:themeShade="80"/>
              <w:lang w:eastAsia="ru-RU"/>
            </w:rPr>
          </w:pPr>
          <w:hyperlink w:anchor="_Toc440894610" w:history="1">
            <w:r w:rsidR="00BD0E33" w:rsidRPr="00BD0E33">
              <w:rPr>
                <w:rStyle w:val="afa"/>
                <w:rFonts w:eastAsia="TimesNewRomanPSMT" w:cstheme="majorHAnsi"/>
                <w:i/>
                <w:noProof/>
                <w:color w:val="0F243E" w:themeColor="text2" w:themeShade="80"/>
              </w:rPr>
              <w:t>Биологические науки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tab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instrText xml:space="preserve"> PAGEREF _Toc440894610 \h </w:instrText>
            </w:r>
            <w:r w:rsidR="00BD0E33" w:rsidRPr="00BD0E33">
              <w:rPr>
                <w:noProof/>
                <w:webHidden/>
                <w:color w:val="0F243E" w:themeColor="text2" w:themeShade="80"/>
              </w:rPr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A615CE">
              <w:rPr>
                <w:noProof/>
                <w:webHidden/>
                <w:color w:val="0F243E" w:themeColor="text2" w:themeShade="80"/>
              </w:rPr>
              <w:t>17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BD0E33" w:rsidRPr="00BD0E33" w:rsidRDefault="00AC7864" w:rsidP="007473B4">
          <w:pPr>
            <w:pStyle w:val="31"/>
            <w:tabs>
              <w:tab w:val="right" w:leader="dot" w:pos="9345"/>
            </w:tabs>
            <w:rPr>
              <w:color w:val="0F243E" w:themeColor="text2" w:themeShade="80"/>
            </w:rPr>
          </w:pPr>
          <w:hyperlink w:anchor="_Toc440894611" w:history="1">
            <w:r w:rsidR="00BD0E33" w:rsidRPr="00BD0E33">
              <w:rPr>
                <w:rStyle w:val="afa"/>
                <w:rFonts w:eastAsia="TimesNewRomanPSMT" w:cstheme="majorHAnsi"/>
                <w:i/>
                <w:noProof/>
                <w:color w:val="0F243E" w:themeColor="text2" w:themeShade="80"/>
              </w:rPr>
              <w:t>Общая экология и биологическое разнообразие. Биоценология. Гидробиология. Биогеография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tab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instrText xml:space="preserve"> PAGEREF _Toc440894611 \h </w:instrText>
            </w:r>
            <w:r w:rsidR="00BD0E33" w:rsidRPr="00BD0E33">
              <w:rPr>
                <w:noProof/>
                <w:webHidden/>
                <w:color w:val="0F243E" w:themeColor="text2" w:themeShade="80"/>
              </w:rPr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A615CE">
              <w:rPr>
                <w:noProof/>
                <w:webHidden/>
                <w:color w:val="0F243E" w:themeColor="text2" w:themeShade="80"/>
              </w:rPr>
              <w:t>17</w:t>
            </w:r>
            <w:r w:rsidR="00BD0E33" w:rsidRPr="00BD0E33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  <w:r w:rsidR="00BD0E33" w:rsidRPr="00BD0E33">
            <w:rPr>
              <w:b/>
              <w:bCs/>
              <w:color w:val="0F243E" w:themeColor="text2" w:themeShade="80"/>
            </w:rPr>
            <w:fldChar w:fldCharType="end"/>
          </w:r>
        </w:p>
      </w:sdtContent>
    </w:sdt>
    <w:p w:rsidR="00BD0E33" w:rsidRPr="00BD0E33" w:rsidRDefault="00BD0E33">
      <w:pPr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</w:rPr>
      </w:pPr>
      <w:r w:rsidRPr="00BD0E33">
        <w:rPr>
          <w:rFonts w:ascii="Arial" w:eastAsia="Times New Roman" w:hAnsi="Arial" w:cs="Arial"/>
          <w:i/>
          <w:iCs/>
          <w:color w:val="0F243E" w:themeColor="text2" w:themeShade="80"/>
          <w:sz w:val="20"/>
          <w:szCs w:val="20"/>
        </w:rPr>
        <w:br w:type="page"/>
      </w:r>
    </w:p>
    <w:tbl>
      <w:tblPr>
        <w:tblStyle w:val="af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3"/>
        <w:gridCol w:w="2650"/>
        <w:gridCol w:w="4924"/>
        <w:gridCol w:w="1154"/>
      </w:tblGrid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/п </w:t>
            </w:r>
          </w:p>
        </w:tc>
        <w:tc>
          <w:tcPr>
            <w:tcW w:w="2422" w:type="dxa"/>
            <w:vAlign w:val="center"/>
          </w:tcPr>
          <w:p w:rsidR="009C6F31" w:rsidRPr="00BD0E33" w:rsidRDefault="009C6F31" w:rsidP="009C6F31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Шифр </w:t>
            </w:r>
          </w:p>
        </w:tc>
        <w:tc>
          <w:tcPr>
            <w:tcW w:w="5190" w:type="dxa"/>
            <w:vAlign w:val="center"/>
          </w:tcPr>
          <w:p w:rsidR="009C6F31" w:rsidRPr="00BD0E33" w:rsidRDefault="009C6F31" w:rsidP="009C6F31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Библиографическое описание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Сиглы</w:t>
            </w:r>
            <w:proofErr w:type="spell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 xml:space="preserve">хранения </w:t>
            </w:r>
          </w:p>
        </w:tc>
      </w:tr>
      <w:tr w:rsidR="00BD0E33" w:rsidRPr="00BD0E33" w:rsidTr="009C6F31">
        <w:trPr>
          <w:cantSplit/>
        </w:trPr>
        <w:tc>
          <w:tcPr>
            <w:tcW w:w="0" w:type="auto"/>
            <w:gridSpan w:val="4"/>
            <w:vAlign w:val="center"/>
          </w:tcPr>
          <w:p w:rsidR="009C6F31" w:rsidRPr="00BD0E33" w:rsidRDefault="009C6F31" w:rsidP="009C6F31">
            <w:pPr>
              <w:pStyle w:val="1"/>
              <w:spacing w:before="200"/>
              <w:jc w:val="center"/>
              <w:outlineLvl w:val="0"/>
              <w:rPr>
                <w:rFonts w:cstheme="majorHAnsi"/>
                <w:color w:val="0F243E" w:themeColor="text2" w:themeShade="80"/>
                <w:sz w:val="20"/>
                <w:szCs w:val="20"/>
              </w:rPr>
            </w:pPr>
            <w:bookmarkStart w:id="1" w:name="_Toc432065601"/>
            <w:bookmarkStart w:id="2" w:name="_Toc440893684"/>
            <w:bookmarkStart w:id="3" w:name="_Toc440894581"/>
            <w:r w:rsidRPr="00BD0E33">
              <w:rPr>
                <w:rFonts w:eastAsia="TimesNewRomanPSMT" w:cstheme="majorHAnsi"/>
                <w:color w:val="0F243E" w:themeColor="text2" w:themeShade="80"/>
              </w:rPr>
              <w:t>Стандартизация продукции, процессов, мер, весов и времени</w:t>
            </w:r>
            <w:bookmarkEnd w:id="1"/>
            <w:bookmarkEnd w:id="2"/>
            <w:bookmarkEnd w:id="3"/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006.91(075.8)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545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Методы и средства измерений, контроля и испытаний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электронный учебник по дисциплине ОПД.Ф.11 / ТГУ ; Ин-т экономики, управления и права ; каф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правления качеством, стандартизации и сертификации.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2006.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006.9(075.8)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546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Метрология, стандартизация и сертификация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электронный учебник по дисциплине ОПД.Ф.05 / ТГУ ; Ин-т экономики, управления и права ; каф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правления качеством, стандартизации и сертификации.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2006.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006.91(075.8)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Н 349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Нахратова</w:t>
            </w:r>
            <w:proofErr w:type="spell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Г. В.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Основы метрологии, стандартизации и сертификации [Электронный ресурс] :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 / Г. В.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Нахратова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А. Г.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Схиртладзе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2006.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006.91(075.8)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Н 349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Нахратова</w:t>
            </w:r>
            <w:proofErr w:type="spell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Г. В.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Основы метрологии, стандартизации и сертификации [Электронный ресурс] : электрон.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метод. пособие / Г. В.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Нахратова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А. Г.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Схиртладзе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 ТГУ ; Ин-т машиностроения ; каф. "Оборудование и технологии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машиностроит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пр-ва".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2015. - 197 с.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ил. -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Библиогр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.: с. 401-404. - CD. - ISBN 978-5-8259-0815-1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006.1(075.8)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764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Стандартизация. Сертификация. Управление качеством. Метрология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омпьютерный курс. - 2-е изд. - Саратов : Диполь, 2007. - (Вузовская серия). - CD. - 1500-00.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006.9(075.8)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"Метрология, стандартизация и сертификация"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для студентов специальности 220301 / ТГУ ; Физико-технический ин-т ; каф. "Автоматизация технологических процессов и производств".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9C6F31">
        <w:trPr>
          <w:cantSplit/>
        </w:trPr>
        <w:tc>
          <w:tcPr>
            <w:tcW w:w="0" w:type="auto"/>
            <w:gridSpan w:val="4"/>
            <w:vAlign w:val="center"/>
          </w:tcPr>
          <w:p w:rsidR="009C6F31" w:rsidRPr="00BD0E33" w:rsidRDefault="009C6F31" w:rsidP="009C6F31">
            <w:pPr>
              <w:pStyle w:val="1"/>
              <w:spacing w:before="200"/>
              <w:jc w:val="center"/>
              <w:outlineLvl w:val="0"/>
              <w:rPr>
                <w:rFonts w:cstheme="majorHAnsi"/>
                <w:color w:val="0F243E" w:themeColor="text2" w:themeShade="80"/>
                <w:sz w:val="20"/>
                <w:szCs w:val="20"/>
              </w:rPr>
            </w:pPr>
            <w:bookmarkStart w:id="4" w:name="_Toc432065602"/>
            <w:bookmarkStart w:id="5" w:name="_Toc440893685"/>
            <w:bookmarkStart w:id="6" w:name="_Toc440894582"/>
            <w:r w:rsidRPr="00BD0E33">
              <w:rPr>
                <w:rFonts w:eastAsia="TimesNewRomanPSMT" w:cstheme="majorHAnsi"/>
                <w:color w:val="0F243E" w:themeColor="text2" w:themeShade="80"/>
              </w:rPr>
              <w:t>Математика и естественные науки</w:t>
            </w:r>
            <w:bookmarkEnd w:id="4"/>
            <w:bookmarkEnd w:id="5"/>
            <w:bookmarkEnd w:id="6"/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 135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Абачиев</w:t>
            </w:r>
            <w:proofErr w:type="spell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С. К.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Концепции современного естествознания [Электронный ресурс] / С. К.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Абачиев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[Ростов-на-Дону]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[Феникс], [2012]. - (Высшее образование). - CD. - ISBN 978-5-222-18878-1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46-10.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Л 654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Лихин</w:t>
            </w:r>
            <w:proofErr w:type="spell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А. Ф.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Концепции современного естествознания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электронный учебник / А. Ф.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Лихин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Проспект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Кнорус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2010. - (Электронный учебник). - CD. - ISBN 978-5-406-00093-9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305-08.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5(075.8) 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</w:t>
            </w:r>
            <w:proofErr w:type="gram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258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Рау</w:t>
            </w:r>
            <w:proofErr w:type="spell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В. Г.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Общее естествознание и его концепции [Электронный ресурс] :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мультимед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омплекс / В. Г.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Рау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шк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., [2003?]. - CD. - 250-00.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чз3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9C6F31">
        <w:trPr>
          <w:cantSplit/>
        </w:trPr>
        <w:tc>
          <w:tcPr>
            <w:tcW w:w="0" w:type="auto"/>
            <w:gridSpan w:val="4"/>
            <w:vAlign w:val="center"/>
          </w:tcPr>
          <w:p w:rsidR="009C6F31" w:rsidRPr="00BD0E33" w:rsidRDefault="009C6F31" w:rsidP="009C6F31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7" w:name="_Toc432065603"/>
            <w:bookmarkStart w:id="8" w:name="_Toc440893686"/>
            <w:bookmarkStart w:id="9" w:name="_Toc440894583"/>
            <w:r w:rsidRPr="00BD0E33">
              <w:rPr>
                <w:rFonts w:eastAsia="TimesNewRomanPSMT" w:cstheme="majorHAnsi"/>
                <w:i/>
                <w:color w:val="0F243E" w:themeColor="text2" w:themeShade="80"/>
              </w:rPr>
              <w:t>Природа. Охрана окружающей среды</w:t>
            </w:r>
            <w:bookmarkEnd w:id="7"/>
            <w:bookmarkEnd w:id="8"/>
            <w:bookmarkEnd w:id="9"/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502(075.8) 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165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Панов В. П.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Теоретические основы защиты окружающей среды [Электронный ресурс] :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особие для вузов / В. П. Панов, Ю. А. Нифонтов, А. В. Панин. - Гриф УМО.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2008. - (Высшее профессиональное образование). - CD, Электронно-библиотечная система "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978-5-7695-4721-8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6540-00.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9C6F31">
        <w:trPr>
          <w:cantSplit/>
        </w:trPr>
        <w:tc>
          <w:tcPr>
            <w:tcW w:w="0" w:type="auto"/>
            <w:gridSpan w:val="4"/>
            <w:vAlign w:val="center"/>
          </w:tcPr>
          <w:p w:rsidR="009C6F31" w:rsidRPr="00BD0E33" w:rsidRDefault="009C6F31" w:rsidP="009C6F31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10" w:name="_Toc432065604"/>
            <w:bookmarkStart w:id="11" w:name="_Toc440893687"/>
            <w:bookmarkStart w:id="12" w:name="_Toc440894584"/>
            <w:r w:rsidRPr="00BD0E33">
              <w:rPr>
                <w:rFonts w:eastAsia="TimesNewRomanPSMT" w:cstheme="majorHAnsi"/>
                <w:i/>
                <w:color w:val="0F243E" w:themeColor="text2" w:themeShade="80"/>
              </w:rPr>
              <w:t>Математика</w:t>
            </w:r>
            <w:bookmarkEnd w:id="10"/>
            <w:bookmarkEnd w:id="11"/>
            <w:bookmarkEnd w:id="12"/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51(075.8) 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 456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Алгебра ; Дифференциальная геометрия ; Топология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Ижевск : НИЦ РХД, 2003. - (Электронная библиотека). - CD. - 139-83.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51(075.8)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 954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Ахметжанова</w:t>
            </w:r>
            <w:proofErr w:type="spell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Г. В.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Высшая математика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руководство по программе 30/70 / Г. В.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Ахметжанова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2006.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51(075.8)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 937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Высшая математика 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образовательный продукт по технологии 30/70. Ч. 2.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2006.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51(075.8)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 937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Высшая математика-1. Линейная алгебра. Векторная алгебра. Аналитическая геометрия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ВУЗ/изд. - Томск : ТУСУР, 2005. - CD. - 18432-07.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51(075.8)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З-153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Задачи, примеры и тесты по математике 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[Электронный ресурс] : практикум к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практ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занятиям на компьютере для самостоятельной работы студентов / П. Ф. Зибров [и др.] ; ТГУ ; каф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ысш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математики и мат. моделирования.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2008. - CD. - 50-00.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51(075.8)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 205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Иванов О. И.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Высшая математика для заочников [Электронный ресурс] : 1 курс : [учеб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метод. пособие] / О. И. Иванов, Н. Г. Бабенко, С. Ш.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Палфёрова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2005.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51(075.8)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152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Макаров С. И.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Математика для экономистов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электронный учебник / С. И. Макаров. - Гриф МО.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КНОРУС, 2009. - (Информационные технологии в образовании). - CD. - ISBN 978-5-406-00059-5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254-24.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51(075.8) 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34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Математика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[сборник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особий]. - Ижевск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НИЦ РХД, 2004. - (Электронная библиотека). - CD. - 139-83.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51(075.8)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568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Современная математика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Ижевск : НИЦ РХД, 2003. - (Электронная библиотека). - CD. - 139-83.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9C6F31">
        <w:trPr>
          <w:cantSplit/>
        </w:trPr>
        <w:tc>
          <w:tcPr>
            <w:tcW w:w="0" w:type="auto"/>
            <w:gridSpan w:val="4"/>
            <w:vAlign w:val="center"/>
          </w:tcPr>
          <w:p w:rsidR="009C6F31" w:rsidRPr="00BD0E33" w:rsidRDefault="009C6F31" w:rsidP="009C6F31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13" w:name="_Toc432065605"/>
            <w:bookmarkStart w:id="14" w:name="_Toc440893688"/>
            <w:bookmarkStart w:id="15" w:name="_Toc440894585"/>
            <w:r w:rsidRPr="00BD0E33">
              <w:rPr>
                <w:rFonts w:eastAsia="TimesNewRomanPSMT" w:cstheme="majorHAnsi"/>
                <w:i/>
                <w:color w:val="0F243E" w:themeColor="text2" w:themeShade="80"/>
              </w:rPr>
              <w:lastRenderedPageBreak/>
              <w:t>Фундаментальные и общие проблемы математики</w:t>
            </w:r>
            <w:bookmarkEnd w:id="13"/>
            <w:bookmarkEnd w:id="14"/>
            <w:bookmarkEnd w:id="15"/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510.6(075.8)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И 269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Игошин В. И.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Математическая логика [Электронный ресурс] :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особие : рабочая тетрадь / В. И. Игошин.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Инфра-М, 2012. - (Высшее образование). - CD. - 50-00.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9C6F31">
        <w:trPr>
          <w:cantSplit/>
        </w:trPr>
        <w:tc>
          <w:tcPr>
            <w:tcW w:w="0" w:type="auto"/>
            <w:gridSpan w:val="4"/>
            <w:vAlign w:val="center"/>
          </w:tcPr>
          <w:p w:rsidR="009C6F31" w:rsidRPr="00BD0E33" w:rsidRDefault="009C6F31" w:rsidP="009C6F31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16" w:name="_Toc432065606"/>
            <w:bookmarkStart w:id="17" w:name="_Toc440893689"/>
            <w:bookmarkStart w:id="18" w:name="_Toc440894586"/>
            <w:r w:rsidRPr="00BD0E33">
              <w:rPr>
                <w:rFonts w:eastAsia="TimesNewRomanPSMT" w:cstheme="majorHAnsi"/>
                <w:i/>
                <w:color w:val="0F243E" w:themeColor="text2" w:themeShade="80"/>
              </w:rPr>
              <w:t>Алгебра</w:t>
            </w:r>
            <w:bookmarkEnd w:id="16"/>
            <w:bookmarkEnd w:id="17"/>
            <w:bookmarkEnd w:id="18"/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512.64(075.8)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891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Кузнецов О. А.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Линейная алгебра с элементами аналитической геометрии [Электронный ресурс] : электрон.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метод. пособие / О. А. Кузнецов, С. Ш.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Палфёрова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 ТГУ ; Ин-т математики, физики и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информ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технологий" ; каф. "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математика и мат. моделирование".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2014. - 162 с.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ил. -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Библиогр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.: с. 162. - CD, Электронно-библиотечная система "РУКОНТ". - 1-00.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9C6F31">
        <w:trPr>
          <w:cantSplit/>
        </w:trPr>
        <w:tc>
          <w:tcPr>
            <w:tcW w:w="0" w:type="auto"/>
            <w:gridSpan w:val="4"/>
            <w:vAlign w:val="center"/>
          </w:tcPr>
          <w:p w:rsidR="009C6F31" w:rsidRPr="00BD0E33" w:rsidRDefault="009C6F31" w:rsidP="009C6F31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19" w:name="_Toc432065607"/>
            <w:bookmarkStart w:id="20" w:name="_Toc440893690"/>
            <w:bookmarkStart w:id="21" w:name="_Toc440894587"/>
            <w:r w:rsidRPr="00BD0E33">
              <w:rPr>
                <w:rFonts w:eastAsia="TimesNewRomanPSMT" w:cstheme="majorHAnsi"/>
                <w:i/>
                <w:color w:val="0F243E" w:themeColor="text2" w:themeShade="80"/>
              </w:rPr>
              <w:t>Геометрия</w:t>
            </w:r>
            <w:bookmarkEnd w:id="19"/>
            <w:bookmarkEnd w:id="20"/>
            <w:bookmarkEnd w:id="21"/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514.18(075.8)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 18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Варенцова</w:t>
            </w:r>
            <w:proofErr w:type="spell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Т. А.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Начертательная геометрия [Электронный ресурс] : (комплекс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атериалов для изучения курса) для всех технических специальностей / Т. А.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Варенцова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Г. Н.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Уполовникова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Т. М. Яковлева.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514.18(075.8)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 18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Варенцова</w:t>
            </w:r>
            <w:proofErr w:type="spell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Т. А.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Новая образовательная технология 30/70 по курсу "Начертательная геометрия" [Электронный ресурс] / Т. А.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Варенцова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Т. М. Яковлева, И. А.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Живоглядова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2006.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514.18(075.8) 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 72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Вольхин К. А.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Начертательная геометрия [Электронный ресурс] :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особие / К. А. Вольхин. - Новосибирск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Ин-т дистанционного образования, 2004. - CD. - 388-14.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514.18(075.8)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Д 255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Деветериков</w:t>
            </w:r>
            <w:proofErr w:type="spell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Ю. Л.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Начертательная геометрия [Электронный ресурс] : комплексное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метод. пособие для самоподготовки студентов / Ю. Л.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Деветериков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514.18(075.8)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545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Методические указания к эпюру № 1</w:t>
            </w:r>
            <w:proofErr w:type="gram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Методические указания к эпюру № 2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ТГУ ; каф. "Начертательная геометрия и черчение".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2004.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514.18(075.8)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Н 305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Нартова Л. Г.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Начертательная геометрия [Электронный ресурс] :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ля студ. учреждений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проф. образования / Л. Г. Нартова, В. И. Якунин. - 3-е изд.,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испр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2011. -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(Высшее профессиональное образование.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Бакалавриат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CD, Электронно-библиотечная система "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978-5-7695-7983-7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6460-00.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514.18(075.8) 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Н 365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Начертательная геометрия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(комплекс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атериалов для изучения курса) для экономических специальностей / Т. А.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Варенцова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[и др.].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514.18(075.8) 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912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Учебно-методическое пособие по дисциплине "Начертательная геометрия" для самостоятельной работы студентов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сост. А. Н. Писарева [и др.]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 ; Каф. "Начертательная геометрия и черчение".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2004.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9C6F31">
        <w:trPr>
          <w:cantSplit/>
        </w:trPr>
        <w:tc>
          <w:tcPr>
            <w:tcW w:w="0" w:type="auto"/>
            <w:gridSpan w:val="4"/>
            <w:vAlign w:val="center"/>
          </w:tcPr>
          <w:p w:rsidR="009C6F31" w:rsidRPr="00BD0E33" w:rsidRDefault="009C6F31" w:rsidP="009C6F31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22" w:name="_Toc432065608"/>
            <w:bookmarkStart w:id="23" w:name="_Toc440893691"/>
            <w:bookmarkStart w:id="24" w:name="_Toc440894588"/>
            <w:r w:rsidRPr="00BD0E33">
              <w:rPr>
                <w:rFonts w:eastAsia="TimesNewRomanPSMT" w:cstheme="majorHAnsi"/>
                <w:i/>
                <w:color w:val="0F243E" w:themeColor="text2" w:themeShade="80"/>
              </w:rPr>
              <w:t>Анализ</w:t>
            </w:r>
            <w:bookmarkEnd w:id="22"/>
            <w:bookmarkEnd w:id="23"/>
            <w:bookmarkEnd w:id="24"/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517.958(075.8)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34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Математическая физика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Ижевск : НИЦ РХД, 2003. - (Электронная библиотека). - CD. - 139-83.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517 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34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Математический анализ - 1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под ред. В. А.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Садовничего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Ижевск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НИЦ РХД, 2002. - (Электронная библиотека). - CD. - 139-83.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517(075.8)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34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Математический анализ - 2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под ред. В. А.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Садовничего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Ижевск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НИЦ РХД, 2002. - (Электронная библиотека). - CD. - 139-83.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517.91(075.8) 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О-303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Обыкновенные дифференциальные уравнения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[учеб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особие]. - Ижевск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НИЦ РХД, 2001. - (Электронная библиотека). - CD. - 139-83.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517.51(075.8)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32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Пивнева</w:t>
            </w:r>
            <w:proofErr w:type="spell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С. В.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Функции нескольких переменных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ФНП :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метод. пособие / С. В.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Пивнева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2004. - D. - 25-00.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517.958(075.8)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464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Тихонов А. И.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Уравнения математической физики [Электронный ресурс] : [учеб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особие] / А. И. Тихонов, А. А. Самарский. - ТГУ.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[б. и.], 1977.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9C6F31">
        <w:trPr>
          <w:cantSplit/>
        </w:trPr>
        <w:tc>
          <w:tcPr>
            <w:tcW w:w="0" w:type="auto"/>
            <w:gridSpan w:val="4"/>
            <w:vAlign w:val="center"/>
          </w:tcPr>
          <w:p w:rsidR="009C6F31" w:rsidRPr="00BD0E33" w:rsidRDefault="009C6F31" w:rsidP="009C6F31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25" w:name="_Toc432065609"/>
            <w:bookmarkStart w:id="26" w:name="_Toc440893692"/>
            <w:bookmarkStart w:id="27" w:name="_Toc440894589"/>
            <w:r w:rsidRPr="00BD0E33">
              <w:rPr>
                <w:rFonts w:eastAsia="TimesNewRomanPSMT" w:cstheme="majorHAnsi"/>
                <w:i/>
                <w:color w:val="0F243E" w:themeColor="text2" w:themeShade="80"/>
              </w:rPr>
              <w:t>Теория вероятностей и математическая статистика</w:t>
            </w:r>
            <w:bookmarkEnd w:id="25"/>
            <w:bookmarkEnd w:id="26"/>
            <w:bookmarkEnd w:id="27"/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519.2(075.8)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 734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Богданова А. В.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Элементы теории вероятностей; Математическая статистика; Теория информации и кодирование [Электронный ресурс] : [учеб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особие] / А. В. Богданова ; ТГУ.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2005.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519.2(075.8)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З-59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Зибров П. Ф.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Теория вероятностей и математическая статистика [Электронный ресурс] : теоретико-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интерактив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курс с примерами и задачами : электрон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чеб. пособие / П. Ф. Зибров, С. В.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Пивнева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О. А. Кузнецова ; ТГУ ; Ин-т математики, физики и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информ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технологий" ; каф. "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математика и мат. моделирование".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2015. - 308 с.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ил. -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Библиогр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.: с. 300-301. - CD. - ISBN 978-5-8259-0832-8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519.25(075.8) 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389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Плис А. И.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Практикум по прикладной статистике в среде SPSS [Электронный ресурс] :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особие для вузов. Ч. 1. Классические процедуры статистики / А. И. Плис.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Финансы и статистика, 2004. - CD. - ISBN 5-279-02285-3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75-00.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4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519.2(075.8)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338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Теория вероятностей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Ижевск : НИЦ РХД, 2003. - (Электронная библиотека). - CD. - 139-83.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9C6F31">
        <w:trPr>
          <w:cantSplit/>
        </w:trPr>
        <w:tc>
          <w:tcPr>
            <w:tcW w:w="0" w:type="auto"/>
            <w:gridSpan w:val="4"/>
            <w:vAlign w:val="center"/>
          </w:tcPr>
          <w:p w:rsidR="009C6F31" w:rsidRPr="00BD0E33" w:rsidRDefault="009C6F31" w:rsidP="009C6F31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28" w:name="_Toc432065610"/>
            <w:bookmarkStart w:id="29" w:name="_Toc440893693"/>
            <w:bookmarkStart w:id="30" w:name="_Toc440894590"/>
            <w:r w:rsidRPr="00BD0E33">
              <w:rPr>
                <w:rFonts w:eastAsia="TimesNewRomanPSMT" w:cstheme="majorHAnsi"/>
                <w:i/>
                <w:color w:val="0F243E" w:themeColor="text2" w:themeShade="80"/>
              </w:rPr>
              <w:t>Математическая кибернетика</w:t>
            </w:r>
            <w:bookmarkEnd w:id="28"/>
            <w:bookmarkEnd w:id="29"/>
            <w:bookmarkEnd w:id="30"/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519.71(063)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782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Труды III международной конференции "Параллельные вычисления и задачи управления"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Москва 2-4 окт. 2006 / Ин-т проблем управления им. В.А. Трапезника РАН. - ВУЗ/изд.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Ин-т проблем упр., 2006. - CD. - ISBN 5-201-14990-1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90-00.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9C6F31">
        <w:trPr>
          <w:cantSplit/>
        </w:trPr>
        <w:tc>
          <w:tcPr>
            <w:tcW w:w="0" w:type="auto"/>
            <w:gridSpan w:val="4"/>
            <w:vAlign w:val="center"/>
          </w:tcPr>
          <w:p w:rsidR="009C6F31" w:rsidRPr="00BD0E33" w:rsidRDefault="009C6F31" w:rsidP="009C6F31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31" w:name="_Toc432065611"/>
            <w:bookmarkStart w:id="32" w:name="_Toc440893694"/>
            <w:bookmarkStart w:id="33" w:name="_Toc440894591"/>
            <w:r w:rsidRPr="00BD0E33">
              <w:rPr>
                <w:rFonts w:eastAsia="TimesNewRomanPSMT" w:cstheme="majorHAnsi"/>
                <w:i/>
                <w:color w:val="0F243E" w:themeColor="text2" w:themeShade="80"/>
              </w:rPr>
              <w:t>Исследование операций</w:t>
            </w:r>
            <w:bookmarkEnd w:id="31"/>
            <w:bookmarkEnd w:id="32"/>
            <w:bookmarkEnd w:id="33"/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519.852(075.8)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60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Колачева</w:t>
            </w:r>
            <w:proofErr w:type="spell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Н. В.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Линейное программирование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Варианты заданий по высшей математике с примерами решения: электронное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метод. пособие / Н. В.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Колачева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 ТГУ ; Фак. математики и информатики ; каф.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математики и мат. моделирования.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519.85(075.8) 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34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Математические основы программирования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Ижевск : НИЦ РХД, 2004. - (Электронная библиотека). - CD. - 139-83.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519.873(075.8)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Н 172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Надежность систем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электронный учебник по дисциплине ОПД.В.02.1 / ТГУ ; Ин-т экономики, управления и права ; каф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правления качеством, стандартизации и сертификации.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2006.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519.816(075.8)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308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Петровский А. Б.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Теория принятия решений [Электронный ресурс] :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ля студ. вузов,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обуч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по спец. "Автоматизированные системы обработки информации и управления" направления подготовки "Информатика и вычислительная техника" / А. Б. Петровский. - Гриф УМО.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2009. -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(Университетский учебник.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Прикладная математика и информатика).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CD, Электронно-библиотечная система "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978-5-7695-5093-5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10200-00.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519.85(075.8)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"Моделирование"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для студентов специальности 220301 / ТГУ ; Физико-технический ин-т ; каф. "Автоматизация технологических процессов и производств".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9C6F31">
        <w:trPr>
          <w:cantSplit/>
        </w:trPr>
        <w:tc>
          <w:tcPr>
            <w:tcW w:w="0" w:type="auto"/>
            <w:gridSpan w:val="4"/>
            <w:vAlign w:val="center"/>
          </w:tcPr>
          <w:p w:rsidR="009C6F31" w:rsidRPr="00BD0E33" w:rsidRDefault="009C6F31" w:rsidP="009C6F31">
            <w:pPr>
              <w:pStyle w:val="2"/>
              <w:jc w:val="center"/>
              <w:outlineLvl w:val="1"/>
              <w:rPr>
                <w:i/>
                <w:color w:val="0F243E" w:themeColor="text2" w:themeShade="80"/>
                <w:sz w:val="20"/>
                <w:szCs w:val="20"/>
              </w:rPr>
            </w:pPr>
            <w:bookmarkStart w:id="34" w:name="_Toc432065612"/>
            <w:bookmarkStart w:id="35" w:name="_Toc440893695"/>
            <w:bookmarkStart w:id="36" w:name="_Toc440894592"/>
            <w:r w:rsidRPr="00BD0E33">
              <w:rPr>
                <w:rFonts w:eastAsia="TimesNewRomanPSMT"/>
                <w:i/>
                <w:color w:val="0F243E" w:themeColor="text2" w:themeShade="80"/>
              </w:rPr>
              <w:t>Астрономия</w:t>
            </w:r>
            <w:bookmarkEnd w:id="34"/>
            <w:bookmarkEnd w:id="35"/>
            <w:bookmarkEnd w:id="36"/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521.1(075.8)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Н 39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Небесная механика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Ижевск : НИЦ РХД, 2002. - (Электронная библиотека). - CD. - 139-83.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9C6F31">
        <w:trPr>
          <w:cantSplit/>
        </w:trPr>
        <w:tc>
          <w:tcPr>
            <w:tcW w:w="0" w:type="auto"/>
            <w:gridSpan w:val="4"/>
            <w:vAlign w:val="center"/>
          </w:tcPr>
          <w:p w:rsidR="009C6F31" w:rsidRPr="00BD0E33" w:rsidRDefault="009C6F31" w:rsidP="009C6F31">
            <w:pPr>
              <w:pStyle w:val="3"/>
              <w:jc w:val="center"/>
              <w:outlineLvl w:val="2"/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</w:rPr>
            </w:pPr>
            <w:bookmarkStart w:id="37" w:name="_Toc432065613"/>
            <w:bookmarkStart w:id="38" w:name="_Toc440893696"/>
            <w:bookmarkStart w:id="39" w:name="_Toc440894593"/>
            <w:r w:rsidRPr="00BD0E33">
              <w:rPr>
                <w:rFonts w:eastAsia="TimesNewRomanPSMT"/>
                <w:i/>
                <w:color w:val="0F243E" w:themeColor="text2" w:themeShade="80"/>
              </w:rPr>
              <w:lastRenderedPageBreak/>
              <w:t>Геодезия. Топографо-геодезические работы. Аэрокосмическая съемка и фотограмметрия. Дистанционное зондирование. Картография</w:t>
            </w:r>
            <w:bookmarkEnd w:id="37"/>
            <w:bookmarkEnd w:id="38"/>
            <w:bookmarkEnd w:id="39"/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528.48(075.8)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858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Грицкив</w:t>
            </w:r>
            <w:proofErr w:type="spell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Л. Н.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Инженерная геодезия [Электронный ресурс] : метод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 для студ. заочников спец. ТГВ, ГСХ, ВИВ / Л. Н.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Грицкив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528.48(075.8)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858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Грицкив</w:t>
            </w:r>
            <w:proofErr w:type="spell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Л. Н.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Лабораторный практикум по курсу "Инженерная геодезия" для студентов строительных специальностей [Электронный ресурс] / Л. Н.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Грицкив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Т. Г. Мальцева.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9C6F31">
        <w:trPr>
          <w:cantSplit/>
        </w:trPr>
        <w:tc>
          <w:tcPr>
            <w:tcW w:w="0" w:type="auto"/>
            <w:gridSpan w:val="4"/>
            <w:vAlign w:val="center"/>
          </w:tcPr>
          <w:p w:rsidR="009C6F31" w:rsidRPr="00BD0E33" w:rsidRDefault="009C6F31" w:rsidP="009C6F31">
            <w:pPr>
              <w:pStyle w:val="2"/>
              <w:jc w:val="center"/>
              <w:outlineLvl w:val="1"/>
              <w:rPr>
                <w:i/>
                <w:color w:val="0F243E" w:themeColor="text2" w:themeShade="80"/>
                <w:sz w:val="20"/>
                <w:szCs w:val="20"/>
              </w:rPr>
            </w:pPr>
            <w:bookmarkStart w:id="40" w:name="_Toc432065614"/>
            <w:bookmarkStart w:id="41" w:name="_Toc440893697"/>
            <w:bookmarkStart w:id="42" w:name="_Toc440894594"/>
            <w:r w:rsidRPr="00BD0E33">
              <w:rPr>
                <w:rFonts w:eastAsia="TimesNewRomanPSMT"/>
                <w:i/>
                <w:color w:val="0F243E" w:themeColor="text2" w:themeShade="80"/>
              </w:rPr>
              <w:t>Физика</w:t>
            </w:r>
            <w:bookmarkEnd w:id="40"/>
            <w:bookmarkEnd w:id="41"/>
            <w:bookmarkEnd w:id="42"/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 681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Благовещенский В. В.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Компьютерные лабораторные работы по физике в пакете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MathCad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В. В. Благовещенский. - [Санкт-Петербург]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Лань, 2013.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Л 125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Лабораторные работы по физике для специальности "Химия"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О-232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Образовательный продукт по технологии 30/70 по дисциплине "Физика" 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2006.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О-753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Основы общей физики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метод. пособие / сост. В. И. Костин [и др.].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2008.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О-753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Основы общей физики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метод. пособие / [сост. В. И. Костин и др.].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2008. - CD. - 50-00.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фж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сф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самф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димф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53 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О-833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Открытая физика 1.1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интерактив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курс физики для использования в ВУЗах. - [Б. м.]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Физикон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2002. - Сетевой файл (D). - CD. - 8333-33.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16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Талалов</w:t>
            </w:r>
            <w:proofErr w:type="spell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С. В.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Образовательный продукт по дисциплине "Физика"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 семестр : (технология 30/70) / С. В.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Талалов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 ТГУ ; каф. "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ОиТФ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528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Толстик</w:t>
            </w:r>
            <w:proofErr w:type="spell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А. М.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Виртуальная лаборатория по общей физике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пособие для проведения занятий : электронный практикум / А. М.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Толстик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 Томский гос. ун-т ; Ин-т дистанционного образования. - ВУЗ/изд. - Томск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2004. - CD. - 504-47.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Ф 503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Физика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Т. 1. - Ижевск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НИЦ РХД, 2004. - (Электронная библиотека). - CD. - 139-83.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Ф 503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Физика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Т. 2. - Ижевск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НИЦ РХД, 2003. - (Электронная библиотека). - CD. - 139-83.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Ф 503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Физика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3 семестр / С. В.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Талалов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[и др.] ; ТГУ ; каф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бщей и теоретической физики.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53(075.3)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Ф 686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Фишман А. И.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Видеозадачник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по физике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[В 3 ч.]. Ч. 3 / А. И. Фишман, А. И. Скворцов, Р. В. Даминов. - ВУЗ/изд. - Казань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Казан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г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ос. ун-т, [2004?]. - (Обучающие программы нового поколения). - CD. - 169-49.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53(075.3)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Ф 686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Фишман А. И.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Видеозадачник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по физике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[В 3 ч.]. Ч. 1, 2 / А. И. Фишман, А. И. Скворцов, Р. В. Даминов. - ВУЗ/изд. - Казань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Казан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г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ос. ун-т, [2004?]. - (Обучающие программы нового поколения). - CD. - 169-49.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Ф 686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Фишман А. И.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Экспериментальные задачи лабораторного физического практикума [Электронный ресурс] / А. И. Фишман. - Казань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ООО Анион, 2006. - CD. - 64406-78.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9C6F31">
        <w:trPr>
          <w:cantSplit/>
        </w:trPr>
        <w:tc>
          <w:tcPr>
            <w:tcW w:w="0" w:type="auto"/>
            <w:gridSpan w:val="4"/>
            <w:vAlign w:val="center"/>
          </w:tcPr>
          <w:p w:rsidR="009C6F31" w:rsidRPr="00BD0E33" w:rsidRDefault="009C6F31" w:rsidP="009C6F31">
            <w:pPr>
              <w:pStyle w:val="3"/>
              <w:jc w:val="center"/>
              <w:outlineLvl w:val="2"/>
              <w:rPr>
                <w:i/>
                <w:color w:val="0F243E" w:themeColor="text2" w:themeShade="80"/>
                <w:sz w:val="20"/>
                <w:szCs w:val="20"/>
              </w:rPr>
            </w:pPr>
            <w:bookmarkStart w:id="43" w:name="_Toc432065615"/>
            <w:bookmarkStart w:id="44" w:name="_Toc440893698"/>
            <w:bookmarkStart w:id="45" w:name="_Toc440894595"/>
            <w:r w:rsidRPr="00BD0E33">
              <w:rPr>
                <w:rFonts w:eastAsia="TimesNewRomanPSMT"/>
                <w:i/>
                <w:color w:val="0F243E" w:themeColor="text2" w:themeShade="80"/>
              </w:rPr>
              <w:t>Теоретические основы физики</w:t>
            </w:r>
            <w:bookmarkEnd w:id="43"/>
            <w:bookmarkEnd w:id="44"/>
            <w:bookmarkEnd w:id="45"/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530.145(075.8)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 242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Барановский В. И.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Квантовая механика и квантовая химия [Электронный ресурс] :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особие для вузов / В. И. Барановский.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2008. - (Высшее профессиональное образование). - CD, Электронно-библиотечная система "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978-5-7695-3961-9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7940-00.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530.145(075.8) 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321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Квантовая механика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Ижевск : НИЦ РХД, 2001. - (Электронная библиотека). - CD. - 139-83.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530.1(075.8) 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Л 222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Ландау Л. Д.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Теоретическая физика [Электронный ресурс] / Л. Д. Ландау, Е. М. Лифшиц. - Ижевск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НИЦ РХД, 2001. - (Электронная библиотека студента). - CD. - 139-83.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530.145(075.8)</w:t>
            </w:r>
            <w:r w:rsidRPr="00BD0E33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473</w:t>
            </w:r>
            <w:r w:rsidRPr="00BD0E3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Мелешко И. В.</w:t>
            </w:r>
            <w:r w:rsidRPr="00BD0E3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br/>
              <w:t>   Квантовая физика. Физика атома и атомного ядра [Электронный ресурс] : электрон. учеб</w:t>
            </w:r>
            <w:proofErr w:type="gramStart"/>
            <w:r w:rsidRPr="00BD0E3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gramEnd"/>
            <w:r w:rsidRPr="00BD0E3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метод. пособие / И. В. Мелешко, В. А. Решетов ; ТГУ ; Ин-т математики, физики и </w:t>
            </w:r>
            <w:proofErr w:type="spellStart"/>
            <w:r w:rsidRPr="00BD0E3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информ</w:t>
            </w:r>
            <w:proofErr w:type="spellEnd"/>
            <w:r w:rsidRPr="00BD0E3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. технологий" ; каф. "Общая и </w:t>
            </w:r>
            <w:proofErr w:type="spellStart"/>
            <w:r w:rsidRPr="00BD0E3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теорет</w:t>
            </w:r>
            <w:proofErr w:type="spellEnd"/>
            <w:r w:rsidRPr="00BD0E3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. физика". - Тольятти</w:t>
            </w:r>
            <w:proofErr w:type="gramStart"/>
            <w:r w:rsidRPr="00BD0E3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ТГУ, 2015. - 95 с.</w:t>
            </w:r>
            <w:proofErr w:type="gramStart"/>
            <w:r w:rsidRPr="00BD0E3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ил. - </w:t>
            </w:r>
            <w:proofErr w:type="spellStart"/>
            <w:r w:rsidRPr="00BD0E3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Библиогр</w:t>
            </w:r>
            <w:proofErr w:type="spellEnd"/>
            <w:r w:rsidRPr="00BD0E3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.: с. 91. - CD. - ISBN 978-5-8259-0850-2</w:t>
            </w:r>
            <w:proofErr w:type="gramStart"/>
            <w:r w:rsidRPr="00BD0E3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1-00.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530.12(075.8)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338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Теория относительности и гравитация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Ижевск : НИЦ РХД, 2003. - (Электронная библиотека). - CD. - 139-83.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530.1(075.8)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Х 198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Хаос ; </w:t>
            </w:r>
            <w:proofErr w:type="spell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Солитоны</w:t>
            </w:r>
            <w:proofErr w:type="spell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; Фракталы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Ижевск : НИЦ РХД, 2004. - (Электронная библиотека). - CD. - 139-83.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9C6F31">
        <w:trPr>
          <w:cantSplit/>
        </w:trPr>
        <w:tc>
          <w:tcPr>
            <w:tcW w:w="0" w:type="auto"/>
            <w:gridSpan w:val="4"/>
            <w:vAlign w:val="center"/>
          </w:tcPr>
          <w:p w:rsidR="009C6F31" w:rsidRPr="00BD0E33" w:rsidRDefault="009C6F31" w:rsidP="009C6F31">
            <w:pPr>
              <w:pStyle w:val="3"/>
              <w:jc w:val="center"/>
              <w:outlineLvl w:val="2"/>
              <w:rPr>
                <w:i/>
                <w:color w:val="0F243E" w:themeColor="text2" w:themeShade="80"/>
                <w:sz w:val="20"/>
                <w:szCs w:val="20"/>
              </w:rPr>
            </w:pPr>
            <w:bookmarkStart w:id="46" w:name="_Toc432065616"/>
            <w:bookmarkStart w:id="47" w:name="_Toc440893699"/>
            <w:bookmarkStart w:id="48" w:name="_Toc440894596"/>
            <w:r w:rsidRPr="00BD0E33">
              <w:rPr>
                <w:rFonts w:eastAsia="TimesNewRomanPSMT"/>
                <w:i/>
                <w:color w:val="0F243E" w:themeColor="text2" w:themeShade="80"/>
              </w:rPr>
              <w:t>Общая механика. Механика твердых тел</w:t>
            </w:r>
            <w:bookmarkEnd w:id="46"/>
            <w:bookmarkEnd w:id="47"/>
            <w:bookmarkEnd w:id="48"/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531(075.8)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 456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Алгоритмы решения задач по теоретической механике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 комментариями и примерами. - [Москва]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[б. и.], [2013].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531(075.8)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734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Котляров А. А.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Теоретическая механика и сопротивление материалов [Электронный ресурс] : компьютер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рактикум : [таблицы вариантов заданий : учеб. пособие для очного, заочного и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дистанц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обучения бакалавров] / А. А. Котляров. - Гриф УМО. - [Ростов-на-Дону]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[Феникс], [2014]. - (Высшее образование).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531(075.8)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677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Митюшов</w:t>
            </w:r>
            <w:proofErr w:type="spell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Е. А.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Теоретическая механика [Электронный ресурс] :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ля студентов учреждений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проф. образования / Е. А.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Митюшов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С. А.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Берестова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- 2-е изд.,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перераб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2011. - (Высшее профессиональное образование). - CD, Электронно-библиотечная система "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978-5-7695-7981-3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7820-00.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531(075.8)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701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Прасолов С. Г.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Лекции по теоретической механике [Электронный ресурс] / С. Г. Прасолов, С. И.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Будаев</w:t>
            </w:r>
            <w:proofErr w:type="spellEnd"/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 ; каф. "Механика и инженерная защита окружающей среды".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531(075.8) 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701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Прасолов С. Г.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Образовательная технология 30/70 по дисциплине "Теоретическая механика" [Электронный ресурс] / С. Г. Прасолов.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2006.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531.66(075.8)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701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Прасолов С. Г.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Теория ударных процессов [Электронный ресурс] : учебно-методический комплекс дисциплины :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метод. пособие для магистров / С. Г. Прасолов.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2013. - CD. - 50-00.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531.8(075.8) 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701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Прасолов С. Г.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  Учебное пособие для студентов-заочников по дисциплине "Техническая механика" [Электронный ресурс] / С. Г. Прасолов ; ТГУ ; [науч. ред. С. И.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Будаев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531(075.8) 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701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Прасолов С. Г.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Учебно-методический комплекс дисциплины "Теоретическая механика" [Электронный ресурс] / С. Г. Прасолов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[науч. ред. С. И.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Будаев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]. - Гриф МО;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531(075.8) 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701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Прасолов С. Г.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Учебно-методический комплекс дисциплины "Теоретическая механика"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для студентов-заочников / С. Г. Прасолов ; [науч. ред. С. И.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Будаев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]. - Гриф МО;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531.31(075.8)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</w:t>
            </w:r>
            <w:proofErr w:type="gram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329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Регулярная и хаотическая динамика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Ижевск : НИЦ РХД, 2004. - (Электронная библиотека). - CD. - 139-83.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531(075.8)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338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Теоретическая механика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Ижевск : НИЦ РХД, 2002. - (Электронная библиотека). - CD. - 139-83.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531(075.8)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338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Теоретическая механика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электрон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чеб. пособие. В 2 ч. Ч. 1 / С. Г. Прасолов [и др.]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 ; Ин-т машиностроения ; каф. "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Нанотехнологии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материаловедение и механика".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2014. - 99 с.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ил. -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Библиогр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.: с. 97. - CD, Электронно-библиотечная система "РУКОНТ". - ISBN 978-5-8259-0799-4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531(075.8)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для специальностей ОТСП, ОМД и МАХП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ТГУ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каф. "Общая и теоретическая физика".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531(075.8) 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Ф 503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Физика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Демонстрационные эксперименты по теме "Неинерциальные системы отсчета"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пособие для проведения занятий / Томский гос. ун-т. - ВУЗ/изд. - Томск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2004. - CD. - 305-08.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531.1(075.8)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Ф 503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Физика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Демонстрационные эксперименты по теме "Кинематика и динамика"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пособие для проведения занятий / Томский гос. ун-т. - ВУЗ/изд. - Томск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2004. - CD. - 305-08.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531.62(075.8)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Ф 503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Физика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Демонстрационные эксперименты по теме "Законы сохранения"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пособие для проведения занятий / Томский гос. ун-т. - ВУЗ/изд. - Томск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2004. - CD. - 305-08.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531(075.8)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Ф 503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Физика твердого тела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[учеб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особие]. - Ижевск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НИЦ РХД, 2004. - (Электронная библиотека). - CD. - 139-83.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9C6F31">
        <w:trPr>
          <w:cantSplit/>
        </w:trPr>
        <w:tc>
          <w:tcPr>
            <w:tcW w:w="0" w:type="auto"/>
            <w:gridSpan w:val="4"/>
            <w:vAlign w:val="center"/>
          </w:tcPr>
          <w:p w:rsidR="009C6F31" w:rsidRPr="00BD0E33" w:rsidRDefault="009C6F31" w:rsidP="009C6F31">
            <w:pPr>
              <w:pStyle w:val="3"/>
              <w:jc w:val="center"/>
              <w:outlineLvl w:val="2"/>
              <w:rPr>
                <w:i/>
                <w:color w:val="0F243E" w:themeColor="text2" w:themeShade="80"/>
                <w:sz w:val="20"/>
                <w:szCs w:val="20"/>
              </w:rPr>
            </w:pPr>
            <w:bookmarkStart w:id="49" w:name="_Toc432065617"/>
            <w:bookmarkStart w:id="50" w:name="_Toc440893700"/>
            <w:bookmarkStart w:id="51" w:name="_Toc440894597"/>
            <w:r w:rsidRPr="00BD0E33">
              <w:rPr>
                <w:rFonts w:eastAsia="TimesNewRomanPSMT"/>
                <w:i/>
                <w:color w:val="0F243E" w:themeColor="text2" w:themeShade="80"/>
              </w:rPr>
              <w:t>Гидромеханика</w:t>
            </w:r>
            <w:proofErr w:type="gramStart"/>
            <w:r w:rsidRPr="00BD0E33">
              <w:rPr>
                <w:rFonts w:eastAsia="TimesNewRomanPSMT"/>
                <w:i/>
                <w:color w:val="0F243E" w:themeColor="text2" w:themeShade="80"/>
              </w:rPr>
              <w:t>.</w:t>
            </w:r>
            <w:proofErr w:type="gramEnd"/>
            <w:r w:rsidRPr="00BD0E33">
              <w:rPr>
                <w:rFonts w:eastAsia="TimesNewRomanPSMT"/>
                <w:i/>
                <w:color w:val="0F243E" w:themeColor="text2" w:themeShade="80"/>
              </w:rPr>
              <w:t xml:space="preserve"> </w:t>
            </w:r>
            <w:proofErr w:type="gramStart"/>
            <w:r w:rsidRPr="00BD0E33">
              <w:rPr>
                <w:rFonts w:eastAsia="TimesNewRomanPSMT"/>
                <w:i/>
                <w:color w:val="0F243E" w:themeColor="text2" w:themeShade="80"/>
              </w:rPr>
              <w:t>м</w:t>
            </w:r>
            <w:proofErr w:type="gramEnd"/>
            <w:r w:rsidRPr="00BD0E33">
              <w:rPr>
                <w:rFonts w:eastAsia="TimesNewRomanPSMT"/>
                <w:i/>
                <w:color w:val="0F243E" w:themeColor="text2" w:themeShade="80"/>
              </w:rPr>
              <w:t>еханика жидкостей и газа</w:t>
            </w:r>
            <w:bookmarkEnd w:id="49"/>
            <w:bookmarkEnd w:id="50"/>
            <w:bookmarkEnd w:id="51"/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532(075.8)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 651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Андерсон Д.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Вычислительная гидромеханика и теплообмен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В 2 т. Т. 1 / Д. Андерсон,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Таннехил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Дж., Р.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Плетчер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Мир, 1990. - ил. - CD. - 400-00.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532(075.8)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464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proofErr w:type="spell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Гидроаэромеханика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Ижевск : НИЦ РХД, 2002. - (Электронная библиотека). - CD. - 139-83.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532(075.8)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172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Калинин А. В.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Учебно-методический комплекс дисциплины "Гидравлика" [Электронный ресурс] / А. В. Калинин.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2006.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532(075.8)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Ф 503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Физика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Демонстрационные эксперименты по теме "Гидромеханика"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пособие для проведения занятий / Томский гос. ун-т. - ВУЗ/изд. - Томск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2004. - CD. - 305-08.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9C6F31">
        <w:trPr>
          <w:cantSplit/>
        </w:trPr>
        <w:tc>
          <w:tcPr>
            <w:tcW w:w="0" w:type="auto"/>
            <w:gridSpan w:val="4"/>
            <w:vAlign w:val="center"/>
          </w:tcPr>
          <w:p w:rsidR="009C6F31" w:rsidRPr="00BD0E33" w:rsidRDefault="009C6F31" w:rsidP="009C6F31">
            <w:pPr>
              <w:pStyle w:val="3"/>
              <w:jc w:val="center"/>
              <w:outlineLvl w:val="2"/>
              <w:rPr>
                <w:i/>
                <w:color w:val="0F243E" w:themeColor="text2" w:themeShade="80"/>
                <w:sz w:val="20"/>
                <w:szCs w:val="20"/>
              </w:rPr>
            </w:pPr>
            <w:bookmarkStart w:id="52" w:name="_Toc432065618"/>
            <w:bookmarkStart w:id="53" w:name="_Toc440893701"/>
            <w:bookmarkStart w:id="54" w:name="_Toc440894598"/>
            <w:r w:rsidRPr="00BD0E33">
              <w:rPr>
                <w:rFonts w:eastAsia="TimesNewRomanPSMT"/>
                <w:i/>
                <w:color w:val="0F243E" w:themeColor="text2" w:themeShade="80"/>
              </w:rPr>
              <w:t>Механика газов. Аэродинамика. Физика плазмы</w:t>
            </w:r>
            <w:bookmarkEnd w:id="52"/>
            <w:bookmarkEnd w:id="53"/>
            <w:bookmarkEnd w:id="54"/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533(075.8)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Д 822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Думин</w:t>
            </w:r>
            <w:proofErr w:type="spell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Ю. В.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Лекции по физике неидеальных газов [Электронный ресурс] : [учеб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особие] / Ю. В.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Думин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ОнтоПринт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], [2013]. - CD. - 20-00.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533(075.8)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172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Калинин А. В.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Учебно-методический комплекс дисциплины "Физика аэродинамики" [Электронный ресурс] / А. В. Калинин.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2006.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533.9(075.8)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37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Плазма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конспект лекций.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9C6F31">
        <w:trPr>
          <w:cantSplit/>
        </w:trPr>
        <w:tc>
          <w:tcPr>
            <w:tcW w:w="0" w:type="auto"/>
            <w:gridSpan w:val="4"/>
            <w:vAlign w:val="center"/>
          </w:tcPr>
          <w:p w:rsidR="009C6F31" w:rsidRPr="00BD0E33" w:rsidRDefault="009C6F31" w:rsidP="009C6F31">
            <w:pPr>
              <w:pStyle w:val="3"/>
              <w:jc w:val="center"/>
              <w:outlineLvl w:val="2"/>
              <w:rPr>
                <w:i/>
                <w:color w:val="0F243E" w:themeColor="text2" w:themeShade="80"/>
                <w:sz w:val="20"/>
                <w:szCs w:val="20"/>
              </w:rPr>
            </w:pPr>
            <w:bookmarkStart w:id="55" w:name="_Toc432065619"/>
            <w:bookmarkStart w:id="56" w:name="_Toc440893702"/>
            <w:bookmarkStart w:id="57" w:name="_Toc440894599"/>
            <w:r w:rsidRPr="00BD0E33">
              <w:rPr>
                <w:rFonts w:eastAsia="TimesNewRomanPSMT"/>
                <w:i/>
                <w:color w:val="0F243E" w:themeColor="text2" w:themeShade="80"/>
              </w:rPr>
              <w:t>Колебания. Волны. Акустика</w:t>
            </w:r>
            <w:bookmarkEnd w:id="55"/>
            <w:bookmarkEnd w:id="56"/>
            <w:bookmarkEnd w:id="57"/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534(075.8)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602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Колебания в инженерном деле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особие / ТГУ ; каф. "Теоретическая механика"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[сост. Т. Е. Корнилова, С. Е. Архангельская].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2006.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9C6F31">
        <w:trPr>
          <w:cantSplit/>
        </w:trPr>
        <w:tc>
          <w:tcPr>
            <w:tcW w:w="0" w:type="auto"/>
            <w:gridSpan w:val="4"/>
            <w:vAlign w:val="center"/>
          </w:tcPr>
          <w:p w:rsidR="009C6F31" w:rsidRPr="00BD0E33" w:rsidRDefault="009C6F31" w:rsidP="009C6F31">
            <w:pPr>
              <w:pStyle w:val="3"/>
              <w:jc w:val="center"/>
              <w:outlineLvl w:val="2"/>
              <w:rPr>
                <w:i/>
                <w:color w:val="0F243E" w:themeColor="text2" w:themeShade="80"/>
                <w:sz w:val="20"/>
                <w:szCs w:val="20"/>
              </w:rPr>
            </w:pPr>
            <w:bookmarkStart w:id="58" w:name="_Toc432065620"/>
            <w:bookmarkStart w:id="59" w:name="_Toc440893703"/>
            <w:bookmarkStart w:id="60" w:name="_Toc440894600"/>
            <w:r w:rsidRPr="00BD0E33">
              <w:rPr>
                <w:rFonts w:eastAsia="TimesNewRomanPSMT"/>
                <w:i/>
                <w:color w:val="0F243E" w:themeColor="text2" w:themeShade="80"/>
              </w:rPr>
              <w:t>Оптика</w:t>
            </w:r>
            <w:bookmarkEnd w:id="58"/>
            <w:bookmarkEnd w:id="59"/>
            <w:bookmarkEnd w:id="60"/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535.41(075.8) 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Ф 503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Физика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Демонстрационные эксперименты по теме "Интерференция света"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пособие для проведения занятий / Томский гос. ун-т. - ВУЗ/изд. - Томск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2004. - CD. - 305-08.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9C6F31">
        <w:trPr>
          <w:cantSplit/>
        </w:trPr>
        <w:tc>
          <w:tcPr>
            <w:tcW w:w="0" w:type="auto"/>
            <w:gridSpan w:val="4"/>
            <w:vAlign w:val="center"/>
          </w:tcPr>
          <w:p w:rsidR="009C6F31" w:rsidRPr="00BD0E33" w:rsidRDefault="009C6F31" w:rsidP="009C6F31">
            <w:pPr>
              <w:pStyle w:val="3"/>
              <w:jc w:val="center"/>
              <w:outlineLvl w:val="2"/>
              <w:rPr>
                <w:i/>
                <w:color w:val="0F243E" w:themeColor="text2" w:themeShade="80"/>
                <w:sz w:val="20"/>
                <w:szCs w:val="20"/>
              </w:rPr>
            </w:pPr>
            <w:bookmarkStart w:id="61" w:name="_Toc432065621"/>
            <w:bookmarkStart w:id="62" w:name="_Toc440893704"/>
            <w:bookmarkStart w:id="63" w:name="_Toc440894601"/>
            <w:r w:rsidRPr="00BD0E33">
              <w:rPr>
                <w:rFonts w:eastAsia="TimesNewRomanPSMT"/>
                <w:i/>
                <w:color w:val="0F243E" w:themeColor="text2" w:themeShade="80"/>
              </w:rPr>
              <w:t>Термодинамика. Статистическая физика</w:t>
            </w:r>
            <w:bookmarkEnd w:id="61"/>
            <w:bookmarkEnd w:id="62"/>
            <w:bookmarkEnd w:id="63"/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536.1(075.8)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Т 382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Техническая термодинамика и теплотехника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 для вузов / Т. Н.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Бахшиева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[и др.] ; под ред. А. А. Захаровой. - 2-е изд.,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испр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2008. - (Высшее профессиональное образование). - CD, Электронно-библиотечная система "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978-5-7695-4999-1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6600-00.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9C6F31">
        <w:trPr>
          <w:cantSplit/>
        </w:trPr>
        <w:tc>
          <w:tcPr>
            <w:tcW w:w="0" w:type="auto"/>
            <w:gridSpan w:val="4"/>
            <w:vAlign w:val="center"/>
          </w:tcPr>
          <w:p w:rsidR="009C6F31" w:rsidRPr="00BD0E33" w:rsidRDefault="009C6F31" w:rsidP="009C6F31">
            <w:pPr>
              <w:pStyle w:val="3"/>
              <w:jc w:val="center"/>
              <w:outlineLvl w:val="2"/>
              <w:rPr>
                <w:i/>
                <w:color w:val="0F243E" w:themeColor="text2" w:themeShade="80"/>
                <w:sz w:val="20"/>
                <w:szCs w:val="20"/>
              </w:rPr>
            </w:pPr>
            <w:bookmarkStart w:id="64" w:name="_Toc432065622"/>
            <w:bookmarkStart w:id="65" w:name="_Toc440893705"/>
            <w:bookmarkStart w:id="66" w:name="_Toc440894602"/>
            <w:r w:rsidRPr="00BD0E33">
              <w:rPr>
                <w:rFonts w:eastAsia="TimesNewRomanPSMT"/>
                <w:i/>
                <w:color w:val="0F243E" w:themeColor="text2" w:themeShade="80"/>
              </w:rPr>
              <w:t>Электричество. Магнетизм. Электромагнетизм</w:t>
            </w:r>
            <w:bookmarkEnd w:id="64"/>
            <w:bookmarkEnd w:id="65"/>
            <w:bookmarkEnd w:id="66"/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537(075.8)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545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Методы расчета полей и электрических цепей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метод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 по физике для студентов и преподавателей / [сост. А. А.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Викарчук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 др.].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2008.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537.212(075.8)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</w:t>
            </w:r>
            <w:proofErr w:type="gram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248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Расчет электрических полей устройств высокого напряжения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 для вузов / И. П.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Белоедова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[и др.] ; под ред. Е. С.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Колечицкого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Гриф УМО.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Изд-во МЭИ, 2008. - 248 с.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ил. -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Библиогр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.: с. 244-245. - CD, Электронно-библиотечная система "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978-5-383-00072-4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295-00.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537.212(075.8)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 455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Электрофизические основы техники высоких напряжений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ля вузов / И. М. Бортник [и др.] ; под общ. ред. И. П. Верещагина. - 2-е изд.,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перераб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и доп. ; Гриф УМО.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Изд-во МЭИ, 2010. - 704 с.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ил. -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Библиогр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.: с. 697-699. - CD, Электронно-библиотечная система "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978-5-383-00195-0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826-00.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9C6F31">
        <w:trPr>
          <w:cantSplit/>
        </w:trPr>
        <w:tc>
          <w:tcPr>
            <w:tcW w:w="0" w:type="auto"/>
            <w:gridSpan w:val="4"/>
            <w:vAlign w:val="center"/>
          </w:tcPr>
          <w:p w:rsidR="009C6F31" w:rsidRPr="00BD0E33" w:rsidRDefault="009C6F31" w:rsidP="009C6F31">
            <w:pPr>
              <w:pStyle w:val="3"/>
              <w:jc w:val="center"/>
              <w:outlineLvl w:val="2"/>
              <w:rPr>
                <w:i/>
                <w:color w:val="0F243E" w:themeColor="text2" w:themeShade="80"/>
                <w:sz w:val="20"/>
                <w:szCs w:val="20"/>
              </w:rPr>
            </w:pPr>
            <w:bookmarkStart w:id="67" w:name="_Toc432065623"/>
            <w:bookmarkStart w:id="68" w:name="_Toc440893706"/>
            <w:bookmarkStart w:id="69" w:name="_Toc440894603"/>
            <w:r w:rsidRPr="00BD0E33">
              <w:rPr>
                <w:rFonts w:eastAsia="TimesNewRomanPSMT"/>
                <w:i/>
                <w:color w:val="0F243E" w:themeColor="text2" w:themeShade="80"/>
              </w:rPr>
              <w:lastRenderedPageBreak/>
              <w:t>Строение материи</w:t>
            </w:r>
            <w:bookmarkEnd w:id="67"/>
            <w:bookmarkEnd w:id="68"/>
            <w:bookmarkEnd w:id="69"/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539.182</w:t>
            </w:r>
            <w:proofErr w:type="gram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</w:t>
            </w:r>
            <w:proofErr w:type="gram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629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Амусья</w:t>
            </w:r>
            <w:proofErr w:type="spell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М. Я.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Поглощение фотонов, рассеяние электронов, распад вакансий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атомные данные / М. Я.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Амусья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Л. В. Чернышева, В. Г.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Яржемский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[Санкт-Петербург]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[Наука], [2010]. - CD. - 50-00.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539.3/.6(075.8) 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 205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Балка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учебный мультимедиа комплекс по сопротивлению материалов. - ВУЗ/изд. - Самара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Самар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гос. аэрокосмический ун-т, [2004?]. -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(КАДИС.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Комплексы Автоматизированных Дидактических Средств).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CD. - 5000-00.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539.3/.6(075.8) 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О-232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Образовательный продукт по технологии 30/70 по дисциплине "Сопротивление материалов" 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Ч. 1.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2006.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539.3/.6(075.8)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С 646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Сопротивление материалов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виртуальные лаб. работы "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Columbus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2005" / Рос. гос. открытый технический ун-т путей сообщения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ВУЗ/изд. - Москва : [б. и.], 2006.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539.4(075.8)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48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Клевцов Г. В.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Физика и механика разрушения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Основы диагностики разрушения металлических материалов : электрон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чебник / Г. В. Клевцов, Н. А. Клевцова, О. А. Фролова ; ТГУ.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2014. - 264 с.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ил. -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Библиогр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.: в конце гл. - CD. - ISBN 978-5-8259-0797-0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9C6F31">
        <w:trPr>
          <w:cantSplit/>
        </w:trPr>
        <w:tc>
          <w:tcPr>
            <w:tcW w:w="0" w:type="auto"/>
            <w:gridSpan w:val="4"/>
            <w:vAlign w:val="center"/>
          </w:tcPr>
          <w:p w:rsidR="009C6F31" w:rsidRPr="00BD0E33" w:rsidRDefault="009C6F31" w:rsidP="009C6F31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70" w:name="_Toc432065624"/>
            <w:bookmarkStart w:id="71" w:name="_Toc440893707"/>
            <w:bookmarkStart w:id="72" w:name="_Toc440894604"/>
            <w:r w:rsidRPr="00BD0E33">
              <w:rPr>
                <w:rFonts w:eastAsia="TimesNewRomanPSMT" w:cstheme="majorHAnsi"/>
                <w:i/>
                <w:color w:val="0F243E" w:themeColor="text2" w:themeShade="80"/>
              </w:rPr>
              <w:t>Химия. Кристаллография. Минералогия</w:t>
            </w:r>
            <w:bookmarkEnd w:id="70"/>
            <w:bookmarkEnd w:id="71"/>
            <w:bookmarkEnd w:id="72"/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54(075.8)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122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Габриелян О. С.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Общая и неорганическая химия [Электронный ресурс] :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 для студ. учреждений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проф. образования / О. С. Габриелян, И. Г. Остроумов, Е. Г. Турбина. - Гриф УМО.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2011. -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(Высшее профессиональное образование.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Бакалавриат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CD, Электронно-библиотечная система "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978-5-7695-8133-5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9820-00.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54(075)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З-487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Зеленцов В. В.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Открытая химия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полн.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интерактив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курс химии для учащихся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шк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., лицеев, гимназий, колледжей, студ.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техн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вузов : версия 2,5 / В. В. Зеленцов.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Физикон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2001. - CD. - 93-75.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54(075.8)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637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Комплексы компьютерных лабораторных работ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[Химия (4 работы) на 17 PC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сетевая версия] / Тюменский гос. нефтегазовый ун-т. - ВУЗ/изд. - Томск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Центр дистанционного обучения, [2005?]. - CD. - 34900-00.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54(063)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341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Материалы XVIII Менделеевского съезда по общей и прикладной химии 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[Электронный ресурс] =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Materials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of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Mendeleev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Congress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on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General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and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Applied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Chemistry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РХО им. Д.И. Менделеева, 2007. - CD. - 150-00.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54(075.8)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545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Методические пособия по химии для студентов нехимических специальностей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ТГУ ; каф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еханики и инженерной защиты окружающей среды.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54(075.8)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О-232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Образовательный продукт по технологии 30/70 по дисциплине "Химия" 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2006.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54(075.8)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О-28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Общая и биоорганическая химия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учеб. для студ. учреждений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проф. образования / И. Н.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Аверцева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[и др.] ; под ред. В. А. Попкова, А. С.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Берлянда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- 2-е изд., стер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; 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гриф УМО.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2011. - (Высшее профессиональное образование). - CD, Электронно-библиотечная система "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978-5-7695-8320-9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9340-00.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54(075.8)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Х 465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Химия; Математика</w:t>
            </w:r>
            <w:proofErr w:type="gram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(ч. 1-3)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электронные обучающие системы : сборник ТГУ-8 / Ульян. гос.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техн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ун-т ; Ин-т дистанционного образования. - ВУЗ/изд. - Ульяновск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УлГТУ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2008. - CD. -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б.ц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аб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D0E33" w:rsidRPr="00BD0E33" w:rsidTr="009C6F31">
        <w:trPr>
          <w:cantSplit/>
        </w:trPr>
        <w:tc>
          <w:tcPr>
            <w:tcW w:w="0" w:type="auto"/>
            <w:gridSpan w:val="4"/>
            <w:vAlign w:val="center"/>
          </w:tcPr>
          <w:p w:rsidR="009C6F31" w:rsidRPr="00BD0E33" w:rsidRDefault="009C6F31" w:rsidP="009C6F31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73" w:name="_Toc432065625"/>
            <w:bookmarkStart w:id="74" w:name="_Toc440893708"/>
            <w:bookmarkStart w:id="75" w:name="_Toc440894605"/>
            <w:r w:rsidRPr="00BD0E33">
              <w:rPr>
                <w:rFonts w:eastAsia="TimesNewRomanPSMT" w:cstheme="majorHAnsi"/>
                <w:i/>
                <w:color w:val="0F243E" w:themeColor="text2" w:themeShade="80"/>
              </w:rPr>
              <w:t>Аналитическая химия</w:t>
            </w:r>
            <w:bookmarkEnd w:id="73"/>
            <w:bookmarkEnd w:id="74"/>
            <w:bookmarkEnd w:id="75"/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543(075.8)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 64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Аналитическая химия и физико-химические методы анализа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Основы аналитической химии. Общие вопросы. Физико-химические методы контроля качества продуктов :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метод. указания : для студентов очной и заочной форм обучения 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543(075.8)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А 64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Аналитическая химия и физико-химические методы анализа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ля студ. вузов,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обуч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по химико-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технол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направлениям и спец. В 2 т. Т. 2 / Н. В. Алов [и др.] ; под ред. А. А. Ищенко.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2010. - (Высшее профессиональное образование). - CD, Электронно-библиотечная система "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978-5-7695-5818-4 (т.2). - ISBN 978-5-7695-5817-7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10520-00.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543(075.8)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 37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Вершинин В. И.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Аналитическая химия [Электронный ресурс] :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ля студ. учреждений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проф. образования / В. И. Вершинин, И. В. Власова, И. А. Никифорова. - Гриф УМО.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2011. - (Высшее профессиональное образование). - CD, Электронно-библиотечная система "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978-5-7695-6292-1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9700-00.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543.544.3(075.8)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138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Газовая хроматография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электрон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чеб. пособие / ТГУ ; Ин-т химии и инженерной экологии ; каф. "Химия, хим. процессы и технологии"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[сост. А. А. Голованова и др.].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2014. - 113 с.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ил. -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Библиогр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.: с. 101-102. - CD. - ISBN 978-5-8259-0823-6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543.2(075.8)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545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Методические указания к выполнению лабораторных работ "Аналитический контроль качества производства" по дисциплине "Аналитический контроль качества производства" 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[Электронный ресурс] / [сост. В. С. Писарева, Т. О. Самарина].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2008.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543(075.8)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Ф 503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Физико-химические методы контроля качества продуктов 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[Электронный ресурс] : метод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у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казания к лаб. работам по курсу "Физико-химические методы контроля качества товаров" для студентов спец. 35.11.00 "Товароведение и экспертиза товаров".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2006.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543(075.8)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Ф 505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Физические методы исследования неорганических веществ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 для вузов / Т. Г.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Баличева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[и др.] ; под ред. А. Б. Никольского. - Гриф УМО.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2006. - (Высшее профессиональное образование). - CD, Электронно-библиотечная система "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5-7695-2261-5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8360-00.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543(075.8)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Х 463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Химический анализ в энергетике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[учеб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.-</w:t>
            </w:r>
            <w:proofErr w:type="spellStart"/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практ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пособие]. В 5 кн. Кн. 1. Фотометрия. Кн. 2.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Титриметрия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 гравиметрия / Ю. А.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Морыганова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[и др.]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;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ред. 1 кн. А. П. Пильщиков ; ред. 2 кн. В. Ф. Очков.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Изд-во МЭИ, 2008. - 405 с.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ил. -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Библиогр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в конце кн. - CD, Электронно-библиотечная система "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978-5-383-00171-4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236-00.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9C6F31">
        <w:trPr>
          <w:cantSplit/>
        </w:trPr>
        <w:tc>
          <w:tcPr>
            <w:tcW w:w="0" w:type="auto"/>
            <w:gridSpan w:val="4"/>
            <w:vAlign w:val="center"/>
          </w:tcPr>
          <w:p w:rsidR="009C6F31" w:rsidRPr="00BD0E33" w:rsidRDefault="009C6F31" w:rsidP="009C6F31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76" w:name="_Toc432065626"/>
            <w:bookmarkStart w:id="77" w:name="_Toc440893709"/>
            <w:bookmarkStart w:id="78" w:name="_Toc440894606"/>
            <w:r w:rsidRPr="00BD0E33">
              <w:rPr>
                <w:rFonts w:eastAsia="TimesNewRomanPSMT" w:cstheme="majorHAnsi"/>
                <w:i/>
                <w:color w:val="0F243E" w:themeColor="text2" w:themeShade="80"/>
              </w:rPr>
              <w:t>Физическая химия</w:t>
            </w:r>
            <w:bookmarkEnd w:id="76"/>
            <w:bookmarkEnd w:id="77"/>
            <w:bookmarkEnd w:id="78"/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544(075.8)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691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Практикум по физической химии. Термодинамика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особие для студ. учреждений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проф. образования / Е. П. Агеев [и др.] ; под ред. Е. П. Агеева, В. В. Лунина. - Гриф УМО.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2010. - (Высшее профессиональное образование). - CD, Электронно-библиотечная система "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978-5-7695-6809-1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6360-00.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544(075.8)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691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Практикум по физической химии; Практикум по поверхностным явлениям и дисперсным системам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для химических и пищевых специальностей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9C6F31">
        <w:trPr>
          <w:cantSplit/>
        </w:trPr>
        <w:tc>
          <w:tcPr>
            <w:tcW w:w="0" w:type="auto"/>
            <w:gridSpan w:val="4"/>
            <w:vAlign w:val="center"/>
          </w:tcPr>
          <w:p w:rsidR="009C6F31" w:rsidRPr="00BD0E33" w:rsidRDefault="009C6F31" w:rsidP="009C6F31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79" w:name="_Toc432065627"/>
            <w:bookmarkStart w:id="80" w:name="_Toc440893710"/>
            <w:bookmarkStart w:id="81" w:name="_Toc440894607"/>
            <w:r w:rsidRPr="00BD0E33">
              <w:rPr>
                <w:rFonts w:eastAsia="TimesNewRomanPSMT" w:cstheme="majorHAnsi"/>
                <w:i/>
                <w:color w:val="0F243E" w:themeColor="text2" w:themeShade="80"/>
              </w:rPr>
              <w:t>Неорганическая химия</w:t>
            </w:r>
            <w:bookmarkEnd w:id="79"/>
            <w:bookmarkEnd w:id="80"/>
            <w:bookmarkEnd w:id="81"/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546(075.8)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Н 526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Неорганическая химия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В 3 т. Т. 3. Кн. 1. Химия переходных элементов :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ля студ. учреждений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проф. образования / А. А. Дроздов [и др.] ; под ред. Ю. Д. Третьякова. - 2-е изд.,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испр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; гриф МО.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2008. - (Высшее профессиональное образование). - CD, Электронно-библиотечная система "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978-5-7695-5622-7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8360-00.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546(075.8)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Н 526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Неорганическая химия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В 3 т. Т. 3. Кн. 2. Химия переходных элементов :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ля студ. учреждений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проф. образования / А. А. Дроздов [и др.] ; под ред. Ю. Д. Третьякова. - 2-е изд.,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испр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; гриф МО.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2008. - (Высшее профессиональное образование). - CD, Электронно-библиотечная система "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978-5-7695-5624-1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9000-00.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9C6F31">
        <w:trPr>
          <w:cantSplit/>
        </w:trPr>
        <w:tc>
          <w:tcPr>
            <w:tcW w:w="0" w:type="auto"/>
            <w:gridSpan w:val="4"/>
            <w:vAlign w:val="center"/>
          </w:tcPr>
          <w:p w:rsidR="009C6F31" w:rsidRPr="00BD0E33" w:rsidRDefault="009C6F31" w:rsidP="009C6F31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82" w:name="_Toc432065628"/>
            <w:bookmarkStart w:id="83" w:name="_Toc440893711"/>
            <w:bookmarkStart w:id="84" w:name="_Toc440894608"/>
            <w:r w:rsidRPr="00BD0E33">
              <w:rPr>
                <w:rFonts w:eastAsia="TimesNewRomanPSMT" w:cstheme="majorHAnsi"/>
                <w:i/>
                <w:color w:val="0F243E" w:themeColor="text2" w:themeShade="80"/>
              </w:rPr>
              <w:t>Органическая химия</w:t>
            </w:r>
            <w:bookmarkEnd w:id="82"/>
            <w:bookmarkEnd w:id="83"/>
            <w:bookmarkEnd w:id="84"/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547(075.8)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О-361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Оганесян Э. Т.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Органическая химия [Электронный ресурс] :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ля студ. учреждений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проф. образования / Э. Т. Оганесян. - 2-е изд.,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перераб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и доп. - Москва : Академия, 2011. - (Высшее профессиональное образование). - CD, Электронно-библиотечная система "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978-5-7695-8481-7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11820-00.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9C6F31">
        <w:trPr>
          <w:cantSplit/>
        </w:trPr>
        <w:tc>
          <w:tcPr>
            <w:tcW w:w="0" w:type="auto"/>
            <w:gridSpan w:val="4"/>
            <w:vAlign w:val="center"/>
          </w:tcPr>
          <w:p w:rsidR="009C6F31" w:rsidRPr="00BD0E33" w:rsidRDefault="009C6F31" w:rsidP="009C6F31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85" w:name="_Toc432065629"/>
            <w:bookmarkStart w:id="86" w:name="_Toc440893712"/>
            <w:bookmarkStart w:id="87" w:name="_Toc440894609"/>
            <w:r w:rsidRPr="00BD0E33">
              <w:rPr>
                <w:rFonts w:eastAsia="TimesNewRomanPSMT" w:cstheme="majorHAnsi"/>
                <w:i/>
                <w:color w:val="0F243E" w:themeColor="text2" w:themeShade="80"/>
              </w:rPr>
              <w:t>Науки о земле. Геологические науки</w:t>
            </w:r>
            <w:bookmarkEnd w:id="85"/>
            <w:bookmarkEnd w:id="86"/>
            <w:bookmarkEnd w:id="87"/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556.3(075.8)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464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Гидрогеологическая База Знаний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[на 2 CD]. CD 1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ver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1.06. - Санкт-Петербург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Институт геоэкологии РАН, [2006?]. - CD. - 1500-00.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556.3(075.8)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464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Гидрогеологическая База Знаний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[на 2 CD]. CD 2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ver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1.06. - Санкт-Петербург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Институт геоэкологии РАН, [2006?]. - CD. - 1500-00.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556.3(075.8)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464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Гидрогеологическая База Знаний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[на 2 CD]. CD 1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ver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2.07. - Санкт-Петербург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Институт геоэкологии РАН, [2006?]. - CD. - 750-00.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556.3(075.8)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Г 464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Гидрогеологическая База Знаний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[на 2 CD]. CD 2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ver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2.07. - Санкт-Петербург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Институт геоэкологии РАН, [2006?]. - CD. - 750-00.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556.18(075.8)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172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Калинин А. В.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Городская гидрология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курс лекций / А. В. Калинин ; ТГУ ; Инженерно-строительный ин-т ; каф. "Водоснабжение и водоотведение"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2010. - CD. - 50-00.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556(075.8)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172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Калинин А. В.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Курс лекций по гидрологии, гидрометрии и гидротехнике [Электронный ресурс] / А. В. Калинин.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2005. - CD. - 1000-00.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551.5(075.8) 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445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Кислов А. В.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Климатология [Электронный ресурс] :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ля студ. учреждений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проф. образования / А. В. Кислов. - Гриф УМО.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2011. - (Высшее профессиональное образование). - CD, Электронно-библиотечная система "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978-5-7695-6223-5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7100-00.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552.578.2(075.8)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М 545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Методические указания по курсу "Химия нефти" по дисциплине "Химия нефти и газа"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/ [сост. И. В. Цветкова].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2008.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9C6F31">
        <w:trPr>
          <w:cantSplit/>
        </w:trPr>
        <w:tc>
          <w:tcPr>
            <w:tcW w:w="0" w:type="auto"/>
            <w:gridSpan w:val="4"/>
            <w:vAlign w:val="center"/>
          </w:tcPr>
          <w:p w:rsidR="009C6F31" w:rsidRPr="00BD0E33" w:rsidRDefault="009C6F31" w:rsidP="009C6F31">
            <w:pPr>
              <w:pStyle w:val="2"/>
              <w:jc w:val="center"/>
              <w:outlineLvl w:val="1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88" w:name="_Toc432065630"/>
            <w:bookmarkStart w:id="89" w:name="_Toc440893713"/>
            <w:bookmarkStart w:id="90" w:name="_Toc440894610"/>
            <w:r w:rsidRPr="00BD0E33">
              <w:rPr>
                <w:rFonts w:eastAsia="TimesNewRomanPSMT" w:cstheme="majorHAnsi"/>
                <w:i/>
                <w:color w:val="0F243E" w:themeColor="text2" w:themeShade="80"/>
              </w:rPr>
              <w:lastRenderedPageBreak/>
              <w:t>Биологические науки</w:t>
            </w:r>
            <w:bookmarkEnd w:id="88"/>
            <w:bookmarkEnd w:id="89"/>
            <w:bookmarkEnd w:id="90"/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573.6(075.8) 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К 513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Клунова</w:t>
            </w:r>
            <w:proofErr w:type="spell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С. М.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Биотехнология [Электронный ресурс] :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ля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пед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проф. образования / С. М.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Клунова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Т. А. Егорова, Е. А.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Живухина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Гриф УМО.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2010. - (Высшее профессиональное образование). - CD, Электронно-библиотечная система "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978-5-7695-6697-4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5600-00.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9C6F31">
        <w:trPr>
          <w:cantSplit/>
        </w:trPr>
        <w:tc>
          <w:tcPr>
            <w:tcW w:w="0" w:type="auto"/>
            <w:gridSpan w:val="4"/>
            <w:vAlign w:val="center"/>
          </w:tcPr>
          <w:p w:rsidR="009C6F31" w:rsidRPr="00BD0E33" w:rsidRDefault="009C6F31" w:rsidP="009C6F31">
            <w:pPr>
              <w:pStyle w:val="3"/>
              <w:jc w:val="center"/>
              <w:outlineLvl w:val="2"/>
              <w:rPr>
                <w:rFonts w:cstheme="majorHAnsi"/>
                <w:i/>
                <w:color w:val="0F243E" w:themeColor="text2" w:themeShade="80"/>
                <w:sz w:val="20"/>
                <w:szCs w:val="20"/>
              </w:rPr>
            </w:pPr>
            <w:bookmarkStart w:id="91" w:name="_Toc432065631"/>
            <w:bookmarkStart w:id="92" w:name="_Toc440893714"/>
            <w:bookmarkStart w:id="93" w:name="_Toc440894611"/>
            <w:r w:rsidRPr="00BD0E33">
              <w:rPr>
                <w:rFonts w:eastAsia="TimesNewRomanPSMT" w:cstheme="majorHAnsi"/>
                <w:i/>
                <w:color w:val="0F243E" w:themeColor="text2" w:themeShade="80"/>
              </w:rPr>
              <w:t>Общая экология и биологическое разнообразие. Биоценология. Гидробиология. Биогеография</w:t>
            </w:r>
            <w:bookmarkEnd w:id="91"/>
            <w:bookmarkEnd w:id="92"/>
            <w:bookmarkEnd w:id="93"/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574(075.8)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Б 881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Бродский А. К.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Общая экология [Электронный ресурс] :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ля студ.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учеб. заведений / А. К. Бродский. - 5-е изд.,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перераб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и доп. ; гриф УМО.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2010. - (Высшее профессиональное образование). - CD, Электронно-библиотечная система "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978-5-7695-7761-1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5820-00.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574(075.8)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В 392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Ветошкин</w:t>
            </w:r>
            <w:proofErr w:type="spell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А. Г.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Основы процессов инженерной экологии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теория, примеры, задачи : приложения / А. Г.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Ветошкин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- Санкт-Петербург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Лань, 2014. - CD. - ISBN 978-5-8114-1525-0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172-00.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574(075.8)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</w:t>
            </w:r>
            <w:proofErr w:type="gram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27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Передельский</w:t>
            </w:r>
            <w:proofErr w:type="spell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Л. В.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>   Экология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электронный учебник / Л. В.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Передельский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, В. И.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Коробкин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, О. Е. Приходченко.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КНОРУС, 2009. - (Информационные технологии в образовании). - CD. - ISBN 978-5-390-00289-6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254-24.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574 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</w:r>
            <w:proofErr w:type="gramStart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Р</w:t>
            </w:r>
            <w:proofErr w:type="gramEnd"/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768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Россия в окружающем мире 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аналитический ежегодник : 1998-2000 /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Междунар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независимый эколого-политологический ун-т.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ЦТАЭП МНЭПУ, 2002. - CD. - 94-75.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574(075.8)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"Промышленная экология"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спец. 280102 "Безопасность технологических процессов и производств" / ТГУ ; каф. "Управление промышленной и экологической безопасностью"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фж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сф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самф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574(075.8)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"Экология"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для всех специальностей / ТГУ ; каф. "Управление промышленной и экологической безопасностью"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2008.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574(075.8)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У 537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УМКД "Экология"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спец. 280102 "Безопасность технологических процессов и производств" / ТГУ ; каф. "Управление промышленной и экологической безопасностью"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ТГУ. - Тольятти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ТГУ, 2007. - CD. - 100-00.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фж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сф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самф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  <w:tr w:rsidR="00BD0E33" w:rsidRPr="00BD0E33" w:rsidTr="00A615CE">
        <w:trPr>
          <w:cantSplit/>
        </w:trPr>
        <w:tc>
          <w:tcPr>
            <w:tcW w:w="805" w:type="dxa"/>
            <w:vAlign w:val="center"/>
          </w:tcPr>
          <w:p w:rsidR="009C6F31" w:rsidRPr="00BD0E33" w:rsidRDefault="009C6F31" w:rsidP="009C6F31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22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574(075.8)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br/>
              <w:t>Э 40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  </w:t>
            </w:r>
          </w:p>
        </w:tc>
        <w:tc>
          <w:tcPr>
            <w:tcW w:w="5190" w:type="dxa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   </w:t>
            </w:r>
            <w:r w:rsidRPr="00BD0E3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Экология России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ля студ. учреждений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высш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пед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. проф. образования / В. В.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Дежкин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[и др.] ; [под ред. А. В. Смурова, В. В. 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Снакина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]. - Москва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Академия, 2011. - 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(Высшее профессиональное образование.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Бакалавриат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).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- CD, Электронно-библиотечная система "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Библиотех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". - ISBN 978-5-7695-7457-3</w:t>
            </w:r>
            <w:proofErr w:type="gram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:</w:t>
            </w:r>
            <w:proofErr w:type="gram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10740-00.</w:t>
            </w:r>
          </w:p>
        </w:tc>
        <w:tc>
          <w:tcPr>
            <w:tcW w:w="0" w:type="auto"/>
            <w:vAlign w:val="center"/>
          </w:tcPr>
          <w:p w:rsidR="009C6F31" w:rsidRPr="00BD0E33" w:rsidRDefault="009C6F31" w:rsidP="009C6F31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бтех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чзэпи</w:t>
            </w:r>
            <w:proofErr w:type="spellEnd"/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)</w:t>
            </w:r>
            <w:r w:rsidRPr="00BD0E3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br/>
              <w:t xml:space="preserve">  </w:t>
            </w:r>
          </w:p>
        </w:tc>
      </w:tr>
    </w:tbl>
    <w:p w:rsidR="00963415" w:rsidRPr="00BD0E33" w:rsidRDefault="00963415">
      <w:pPr>
        <w:rPr>
          <w:color w:val="0F243E" w:themeColor="text2" w:themeShade="80"/>
        </w:rPr>
      </w:pPr>
    </w:p>
    <w:sectPr w:rsidR="00963415" w:rsidRPr="00BD0E33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64" w:rsidRDefault="00AC7864" w:rsidP="009C6F31">
      <w:pPr>
        <w:spacing w:after="0" w:line="240" w:lineRule="auto"/>
      </w:pPr>
      <w:r>
        <w:separator/>
      </w:r>
    </w:p>
  </w:endnote>
  <w:endnote w:type="continuationSeparator" w:id="0">
    <w:p w:rsidR="00AC7864" w:rsidRDefault="00AC7864" w:rsidP="009C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164865"/>
      <w:docPartObj>
        <w:docPartGallery w:val="Page Numbers (Bottom of Page)"/>
        <w:docPartUnique/>
      </w:docPartObj>
    </w:sdtPr>
    <w:sdtEndPr/>
    <w:sdtContent>
      <w:p w:rsidR="00BD0E33" w:rsidRDefault="00BD0E3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5CE">
          <w:rPr>
            <w:noProof/>
          </w:rPr>
          <w:t>2</w:t>
        </w:r>
        <w:r>
          <w:fldChar w:fldCharType="end"/>
        </w:r>
      </w:p>
    </w:sdtContent>
  </w:sdt>
  <w:p w:rsidR="00BD0E33" w:rsidRDefault="00BD0E3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64" w:rsidRDefault="00AC7864" w:rsidP="009C6F31">
      <w:pPr>
        <w:spacing w:after="0" w:line="240" w:lineRule="auto"/>
      </w:pPr>
      <w:r>
        <w:separator/>
      </w:r>
    </w:p>
  </w:footnote>
  <w:footnote w:type="continuationSeparator" w:id="0">
    <w:p w:rsidR="00AC7864" w:rsidRDefault="00AC7864" w:rsidP="009C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31" w:rsidRPr="00B93C0C" w:rsidRDefault="009C6F31" w:rsidP="009C6F31">
    <w:pPr>
      <w:pStyle w:val="af4"/>
      <w:jc w:val="center"/>
      <w:rPr>
        <w:rFonts w:ascii="Arial" w:hAnsi="Arial" w:cs="Arial"/>
        <w:b/>
        <w:sz w:val="20"/>
        <w:szCs w:val="20"/>
      </w:rPr>
    </w:pPr>
    <w:r w:rsidRPr="00B93C0C">
      <w:rPr>
        <w:rFonts w:ascii="Arial" w:hAnsi="Arial" w:cs="Arial"/>
        <w:b/>
        <w:sz w:val="20"/>
        <w:szCs w:val="20"/>
      </w:rPr>
      <w:t>Стандартизация мер и измерений. Математика. Естественные науки</w:t>
    </w:r>
  </w:p>
  <w:p w:rsidR="009C6F31" w:rsidRDefault="009C6F31" w:rsidP="009C6F31">
    <w:pPr>
      <w:pStyle w:val="af4"/>
      <w:jc w:val="center"/>
    </w:pPr>
  </w:p>
  <w:p w:rsidR="009C6F31" w:rsidRDefault="009C6F3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9314D"/>
    <w:multiLevelType w:val="hybridMultilevel"/>
    <w:tmpl w:val="043E2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CF"/>
    <w:rsid w:val="00440528"/>
    <w:rsid w:val="007473B4"/>
    <w:rsid w:val="00930769"/>
    <w:rsid w:val="00963415"/>
    <w:rsid w:val="009C6F31"/>
    <w:rsid w:val="00A615CE"/>
    <w:rsid w:val="00AC7864"/>
    <w:rsid w:val="00BD0E33"/>
    <w:rsid w:val="00E6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69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0769"/>
    <w:pPr>
      <w:outlineLvl w:val="9"/>
    </w:pPr>
  </w:style>
  <w:style w:type="paragraph" w:styleId="af4">
    <w:name w:val="header"/>
    <w:basedOn w:val="a"/>
    <w:link w:val="af5"/>
    <w:unhideWhenUsed/>
    <w:rsid w:val="009C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rsid w:val="009C6F31"/>
  </w:style>
  <w:style w:type="paragraph" w:styleId="af6">
    <w:name w:val="footer"/>
    <w:basedOn w:val="a"/>
    <w:link w:val="af7"/>
    <w:uiPriority w:val="99"/>
    <w:unhideWhenUsed/>
    <w:rsid w:val="009C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C6F31"/>
  </w:style>
  <w:style w:type="paragraph" w:styleId="af8">
    <w:name w:val="Balloon Text"/>
    <w:basedOn w:val="a"/>
    <w:link w:val="af9"/>
    <w:uiPriority w:val="99"/>
    <w:semiHidden/>
    <w:unhideWhenUsed/>
    <w:rsid w:val="009C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C6F31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9C6F31"/>
    <w:rPr>
      <w:color w:val="0000FF" w:themeColor="hyperlink"/>
      <w:u w:val="single"/>
    </w:rPr>
  </w:style>
  <w:style w:type="table" w:styleId="afb">
    <w:name w:val="Table Grid"/>
    <w:basedOn w:val="a1"/>
    <w:uiPriority w:val="59"/>
    <w:rsid w:val="009C6F3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9C6F31"/>
    <w:pPr>
      <w:spacing w:after="100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9C6F31"/>
    <w:pPr>
      <w:spacing w:after="100"/>
      <w:ind w:left="440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9C6F31"/>
    <w:pPr>
      <w:spacing w:after="100"/>
      <w:ind w:left="220"/>
    </w:pPr>
    <w:rPr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9C6F31"/>
    <w:pPr>
      <w:spacing w:after="100"/>
      <w:ind w:left="660"/>
    </w:pPr>
    <w:rPr>
      <w:rFonts w:eastAsiaTheme="minorEastAsia"/>
    </w:rPr>
  </w:style>
  <w:style w:type="paragraph" w:styleId="51">
    <w:name w:val="toc 5"/>
    <w:basedOn w:val="a"/>
    <w:next w:val="a"/>
    <w:autoRedefine/>
    <w:uiPriority w:val="39"/>
    <w:unhideWhenUsed/>
    <w:rsid w:val="009C6F31"/>
    <w:pPr>
      <w:spacing w:after="100"/>
      <w:ind w:left="880"/>
    </w:pPr>
    <w:rPr>
      <w:rFonts w:eastAsiaTheme="minorEastAsia"/>
    </w:rPr>
  </w:style>
  <w:style w:type="paragraph" w:styleId="61">
    <w:name w:val="toc 6"/>
    <w:basedOn w:val="a"/>
    <w:next w:val="a"/>
    <w:autoRedefine/>
    <w:uiPriority w:val="39"/>
    <w:unhideWhenUsed/>
    <w:rsid w:val="009C6F31"/>
    <w:pPr>
      <w:spacing w:after="100"/>
      <w:ind w:left="1100"/>
    </w:pPr>
    <w:rPr>
      <w:rFonts w:eastAsiaTheme="minorEastAsia"/>
    </w:rPr>
  </w:style>
  <w:style w:type="paragraph" w:styleId="71">
    <w:name w:val="toc 7"/>
    <w:basedOn w:val="a"/>
    <w:next w:val="a"/>
    <w:autoRedefine/>
    <w:uiPriority w:val="39"/>
    <w:unhideWhenUsed/>
    <w:rsid w:val="009C6F31"/>
    <w:pPr>
      <w:spacing w:after="100"/>
      <w:ind w:left="1320"/>
    </w:pPr>
    <w:rPr>
      <w:rFonts w:eastAsiaTheme="minorEastAsia"/>
    </w:rPr>
  </w:style>
  <w:style w:type="paragraph" w:styleId="81">
    <w:name w:val="toc 8"/>
    <w:basedOn w:val="a"/>
    <w:next w:val="a"/>
    <w:autoRedefine/>
    <w:uiPriority w:val="39"/>
    <w:unhideWhenUsed/>
    <w:rsid w:val="009C6F31"/>
    <w:pPr>
      <w:spacing w:after="100"/>
      <w:ind w:left="1540"/>
    </w:pPr>
    <w:rPr>
      <w:rFonts w:eastAsiaTheme="minorEastAsia"/>
    </w:rPr>
  </w:style>
  <w:style w:type="paragraph" w:styleId="91">
    <w:name w:val="toc 9"/>
    <w:basedOn w:val="a"/>
    <w:next w:val="a"/>
    <w:autoRedefine/>
    <w:uiPriority w:val="39"/>
    <w:unhideWhenUsed/>
    <w:rsid w:val="009C6F31"/>
    <w:pPr>
      <w:spacing w:after="100"/>
      <w:ind w:left="176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69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0769"/>
    <w:pPr>
      <w:outlineLvl w:val="9"/>
    </w:pPr>
  </w:style>
  <w:style w:type="paragraph" w:styleId="af4">
    <w:name w:val="header"/>
    <w:basedOn w:val="a"/>
    <w:link w:val="af5"/>
    <w:unhideWhenUsed/>
    <w:rsid w:val="009C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rsid w:val="009C6F31"/>
  </w:style>
  <w:style w:type="paragraph" w:styleId="af6">
    <w:name w:val="footer"/>
    <w:basedOn w:val="a"/>
    <w:link w:val="af7"/>
    <w:uiPriority w:val="99"/>
    <w:unhideWhenUsed/>
    <w:rsid w:val="009C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C6F31"/>
  </w:style>
  <w:style w:type="paragraph" w:styleId="af8">
    <w:name w:val="Balloon Text"/>
    <w:basedOn w:val="a"/>
    <w:link w:val="af9"/>
    <w:uiPriority w:val="99"/>
    <w:semiHidden/>
    <w:unhideWhenUsed/>
    <w:rsid w:val="009C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C6F31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9C6F31"/>
    <w:rPr>
      <w:color w:val="0000FF" w:themeColor="hyperlink"/>
      <w:u w:val="single"/>
    </w:rPr>
  </w:style>
  <w:style w:type="table" w:styleId="afb">
    <w:name w:val="Table Grid"/>
    <w:basedOn w:val="a1"/>
    <w:uiPriority w:val="59"/>
    <w:rsid w:val="009C6F3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9C6F31"/>
    <w:pPr>
      <w:spacing w:after="100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9C6F31"/>
    <w:pPr>
      <w:spacing w:after="100"/>
      <w:ind w:left="440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9C6F31"/>
    <w:pPr>
      <w:spacing w:after="100"/>
      <w:ind w:left="220"/>
    </w:pPr>
    <w:rPr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9C6F31"/>
    <w:pPr>
      <w:spacing w:after="100"/>
      <w:ind w:left="660"/>
    </w:pPr>
    <w:rPr>
      <w:rFonts w:eastAsiaTheme="minorEastAsia"/>
    </w:rPr>
  </w:style>
  <w:style w:type="paragraph" w:styleId="51">
    <w:name w:val="toc 5"/>
    <w:basedOn w:val="a"/>
    <w:next w:val="a"/>
    <w:autoRedefine/>
    <w:uiPriority w:val="39"/>
    <w:unhideWhenUsed/>
    <w:rsid w:val="009C6F31"/>
    <w:pPr>
      <w:spacing w:after="100"/>
      <w:ind w:left="880"/>
    </w:pPr>
    <w:rPr>
      <w:rFonts w:eastAsiaTheme="minorEastAsia"/>
    </w:rPr>
  </w:style>
  <w:style w:type="paragraph" w:styleId="61">
    <w:name w:val="toc 6"/>
    <w:basedOn w:val="a"/>
    <w:next w:val="a"/>
    <w:autoRedefine/>
    <w:uiPriority w:val="39"/>
    <w:unhideWhenUsed/>
    <w:rsid w:val="009C6F31"/>
    <w:pPr>
      <w:spacing w:after="100"/>
      <w:ind w:left="1100"/>
    </w:pPr>
    <w:rPr>
      <w:rFonts w:eastAsiaTheme="minorEastAsia"/>
    </w:rPr>
  </w:style>
  <w:style w:type="paragraph" w:styleId="71">
    <w:name w:val="toc 7"/>
    <w:basedOn w:val="a"/>
    <w:next w:val="a"/>
    <w:autoRedefine/>
    <w:uiPriority w:val="39"/>
    <w:unhideWhenUsed/>
    <w:rsid w:val="009C6F31"/>
    <w:pPr>
      <w:spacing w:after="100"/>
      <w:ind w:left="1320"/>
    </w:pPr>
    <w:rPr>
      <w:rFonts w:eastAsiaTheme="minorEastAsia"/>
    </w:rPr>
  </w:style>
  <w:style w:type="paragraph" w:styleId="81">
    <w:name w:val="toc 8"/>
    <w:basedOn w:val="a"/>
    <w:next w:val="a"/>
    <w:autoRedefine/>
    <w:uiPriority w:val="39"/>
    <w:unhideWhenUsed/>
    <w:rsid w:val="009C6F31"/>
    <w:pPr>
      <w:spacing w:after="100"/>
      <w:ind w:left="1540"/>
    </w:pPr>
    <w:rPr>
      <w:rFonts w:eastAsiaTheme="minorEastAsia"/>
    </w:rPr>
  </w:style>
  <w:style w:type="paragraph" w:styleId="91">
    <w:name w:val="toc 9"/>
    <w:basedOn w:val="a"/>
    <w:next w:val="a"/>
    <w:autoRedefine/>
    <w:uiPriority w:val="39"/>
    <w:unhideWhenUsed/>
    <w:rsid w:val="009C6F31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bliote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FCCD-50A8-43B2-9D3E-0131A6A7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6225</Words>
  <Characters>35484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41626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Периодика</dc:creator>
  <cp:keywords/>
  <dc:description/>
  <cp:lastModifiedBy>Периодика</cp:lastModifiedBy>
  <cp:revision>4</cp:revision>
  <dcterms:created xsi:type="dcterms:W3CDTF">2016-01-18T12:21:00Z</dcterms:created>
  <dcterms:modified xsi:type="dcterms:W3CDTF">2016-01-22T06:21:00Z</dcterms:modified>
</cp:coreProperties>
</file>